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529"/>
      </w:tblGrid>
      <w:tr w:rsidR="005D4079" w:rsidRPr="00F377A2" w14:paraId="7F815EBE" w14:textId="77777777" w:rsidTr="000E2ADA">
        <w:tc>
          <w:tcPr>
            <w:tcW w:w="3397" w:type="dxa"/>
          </w:tcPr>
          <w:p w14:paraId="73975DEA" w14:textId="0B664653" w:rsidR="00F234D7" w:rsidRPr="00F377A2" w:rsidRDefault="00F234D7" w:rsidP="000E2ADA">
            <w:pPr>
              <w:spacing w:before="40" w:after="40"/>
              <w:jc w:val="center"/>
              <w:rPr>
                <w:b/>
              </w:rPr>
            </w:pPr>
            <w:bookmarkStart w:id="0" w:name="loai_2"/>
            <w:r w:rsidRPr="00F377A2">
              <w:rPr>
                <w:b/>
              </w:rPr>
              <w:t>ỦY BAN NHÂN DÂN</w:t>
            </w:r>
          </w:p>
        </w:tc>
        <w:tc>
          <w:tcPr>
            <w:tcW w:w="5529" w:type="dxa"/>
          </w:tcPr>
          <w:p w14:paraId="10FAC5C2" w14:textId="6DA49FB6" w:rsidR="00F234D7" w:rsidRPr="00F377A2" w:rsidRDefault="00F234D7" w:rsidP="000E2ADA">
            <w:pPr>
              <w:spacing w:before="40" w:after="40"/>
              <w:jc w:val="center"/>
              <w:rPr>
                <w:b/>
              </w:rPr>
            </w:pPr>
            <w:r w:rsidRPr="00F377A2">
              <w:rPr>
                <w:b/>
              </w:rPr>
              <w:t>CỘNG HÒA XÃ HỘI CHỦ NGHĨA VIỆT NAM</w:t>
            </w:r>
          </w:p>
        </w:tc>
      </w:tr>
      <w:tr w:rsidR="005D4079" w:rsidRPr="00F377A2" w14:paraId="51C4E332" w14:textId="77777777" w:rsidTr="000E2ADA">
        <w:tc>
          <w:tcPr>
            <w:tcW w:w="3397" w:type="dxa"/>
          </w:tcPr>
          <w:p w14:paraId="211C92DD" w14:textId="0296F30B" w:rsidR="00F234D7" w:rsidRPr="00F377A2" w:rsidRDefault="00F234D7" w:rsidP="000E2ADA">
            <w:pPr>
              <w:spacing w:before="40" w:after="40"/>
              <w:jc w:val="center"/>
              <w:rPr>
                <w:b/>
              </w:rPr>
            </w:pPr>
            <w:r w:rsidRPr="00F377A2">
              <w:rPr>
                <w:b/>
                <w:noProof/>
              </w:rPr>
              <mc:AlternateContent>
                <mc:Choice Requires="wps">
                  <w:drawing>
                    <wp:anchor distT="0" distB="0" distL="114300" distR="114300" simplePos="0" relativeHeight="251659264" behindDoc="0" locked="0" layoutInCell="1" allowOverlap="1" wp14:anchorId="73F68D83" wp14:editId="781F1AF5">
                      <wp:simplePos x="0" y="0"/>
                      <wp:positionH relativeFrom="column">
                        <wp:posOffset>494030</wp:posOffset>
                      </wp:positionH>
                      <wp:positionV relativeFrom="paragraph">
                        <wp:posOffset>241797</wp:posOffset>
                      </wp:positionV>
                      <wp:extent cx="107342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73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FC77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8.9pt,19.05pt" to="123.4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JMmwEAAJQDAAAOAAAAZHJzL2Uyb0RvYy54bWysU9uO0zAQfUfiHyy/06QFLS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" strokecolor="#4472c4 [3204]" strokeweight=".5pt">
                      <v:stroke joinstyle="miter"/>
                    </v:line>
                  </w:pict>
                </mc:Fallback>
              </mc:AlternateContent>
            </w:r>
            <w:r w:rsidRPr="00F377A2">
              <w:rPr>
                <w:b/>
              </w:rPr>
              <w:t>TỈNH QUẢNG NGÃI</w:t>
            </w:r>
          </w:p>
        </w:tc>
        <w:tc>
          <w:tcPr>
            <w:tcW w:w="5529" w:type="dxa"/>
          </w:tcPr>
          <w:p w14:paraId="603AFB3B" w14:textId="09397006" w:rsidR="00F234D7" w:rsidRPr="00F377A2" w:rsidRDefault="00F234D7" w:rsidP="000E2ADA">
            <w:pPr>
              <w:spacing w:before="40" w:after="40"/>
              <w:jc w:val="center"/>
              <w:rPr>
                <w:b/>
                <w:sz w:val="28"/>
                <w:szCs w:val="28"/>
              </w:rPr>
            </w:pPr>
            <w:r w:rsidRPr="00F377A2">
              <w:rPr>
                <w:b/>
                <w:noProof/>
                <w:sz w:val="26"/>
                <w:szCs w:val="26"/>
              </w:rPr>
              <mc:AlternateContent>
                <mc:Choice Requires="wps">
                  <w:drawing>
                    <wp:anchor distT="0" distB="0" distL="114300" distR="114300" simplePos="0" relativeHeight="251660288" behindDoc="0" locked="0" layoutInCell="1" allowOverlap="1" wp14:anchorId="7B8B4322" wp14:editId="07FC8A1D">
                      <wp:simplePos x="0" y="0"/>
                      <wp:positionH relativeFrom="column">
                        <wp:posOffset>777985</wp:posOffset>
                      </wp:positionH>
                      <wp:positionV relativeFrom="paragraph">
                        <wp:posOffset>241797</wp:posOffset>
                      </wp:positionV>
                      <wp:extent cx="186060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6060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743C8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1.25pt,19.05pt" to="207.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" strokecolor="#4472c4 [3204]" strokeweight=".5pt">
                      <v:stroke joinstyle="miter"/>
                    </v:line>
                  </w:pict>
                </mc:Fallback>
              </mc:AlternateContent>
            </w:r>
            <w:r w:rsidRPr="00F377A2">
              <w:rPr>
                <w:b/>
                <w:sz w:val="26"/>
                <w:szCs w:val="26"/>
              </w:rPr>
              <w:t>Độc lập - Tự do - Hạnh phúc</w:t>
            </w:r>
          </w:p>
        </w:tc>
      </w:tr>
    </w:tbl>
    <w:p w14:paraId="1E48424F" w14:textId="57E30498" w:rsidR="00985038" w:rsidRPr="00F377A2" w:rsidRDefault="00A00EFF" w:rsidP="00F234D7">
      <w:pPr>
        <w:spacing w:before="360"/>
        <w:ind w:firstLine="181"/>
        <w:jc w:val="center"/>
        <w:rPr>
          <w:b/>
          <w:sz w:val="28"/>
          <w:szCs w:val="28"/>
        </w:rPr>
      </w:pPr>
      <w:r w:rsidRPr="00F377A2">
        <w:rPr>
          <w:b/>
          <w:strike/>
          <w:noProof/>
        </w:rPr>
        <mc:AlternateContent>
          <mc:Choice Requires="wps">
            <w:drawing>
              <wp:anchor distT="45720" distB="45720" distL="114300" distR="114300" simplePos="0" relativeHeight="251662336" behindDoc="0" locked="0" layoutInCell="1" allowOverlap="1" wp14:anchorId="47AA6C11" wp14:editId="00CB894F">
                <wp:simplePos x="0" y="0"/>
                <wp:positionH relativeFrom="column">
                  <wp:posOffset>-664257</wp:posOffset>
                </wp:positionH>
                <wp:positionV relativeFrom="paragraph">
                  <wp:posOffset>211872</wp:posOffset>
                </wp:positionV>
                <wp:extent cx="989330" cy="388620"/>
                <wp:effectExtent l="0" t="0" r="2032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330" cy="388620"/>
                        </a:xfrm>
                        <a:prstGeom prst="rect">
                          <a:avLst/>
                        </a:prstGeom>
                        <a:solidFill>
                          <a:srgbClr val="FFFFFF"/>
                        </a:solidFill>
                        <a:ln w="9525">
                          <a:solidFill>
                            <a:srgbClr val="000000"/>
                          </a:solidFill>
                          <a:miter lim="800000"/>
                          <a:headEnd/>
                          <a:tailEnd/>
                        </a:ln>
                      </wps:spPr>
                      <wps:txbx>
                        <w:txbxContent>
                          <w:p w14:paraId="508861F3" w14:textId="4892B06E" w:rsidR="000F5E06" w:rsidRPr="00BD1BD2" w:rsidRDefault="000F5E06" w:rsidP="002C40BB">
                            <w:pPr>
                              <w:spacing w:before="120"/>
                              <w:jc w:val="center"/>
                              <w:rPr>
                                <w:b/>
                                <w:bCs/>
                                <w:sz w:val="20"/>
                                <w:szCs w:val="20"/>
                              </w:rPr>
                            </w:pPr>
                            <w:r w:rsidRPr="005B6A70">
                              <w:rPr>
                                <w:b/>
                                <w:bCs/>
                                <w:sz w:val="20"/>
                                <w:szCs w:val="20"/>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AA6C11" id="_x0000_t202" coordsize="21600,21600" o:spt="202" path="m,l,21600r21600,l21600,xe">
                <v:stroke joinstyle="miter"/>
                <v:path gradientshapeok="t" o:connecttype="rect"/>
              </v:shapetype>
              <v:shape id="Text Box 2" o:spid="_x0000_s1026" type="#_x0000_t202" style="position:absolute;left:0;text-align:left;margin-left:-52.3pt;margin-top:16.7pt;width:77.9pt;height:3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">
                <v:textbox>
                  <w:txbxContent>
                    <w:p w14:paraId="508861F3" w14:textId="4892B06E" w:rsidR="000F5E06" w:rsidRPr="00BD1BD2" w:rsidRDefault="000F5E06" w:rsidP="002C40BB">
                      <w:pPr>
                        <w:spacing w:before="120"/>
                        <w:jc w:val="center"/>
                        <w:rPr>
                          <w:b/>
                          <w:bCs/>
                          <w:sz w:val="20"/>
                          <w:szCs w:val="20"/>
                        </w:rPr>
                      </w:pPr>
                      <w:r w:rsidRPr="005B6A70">
                        <w:rPr>
                          <w:b/>
                          <w:bCs/>
                          <w:sz w:val="20"/>
                          <w:szCs w:val="20"/>
                        </w:rPr>
                        <w:t>DỰ THẢO</w:t>
                      </w:r>
                    </w:p>
                  </w:txbxContent>
                </v:textbox>
                <w10:wrap type="square"/>
              </v:shape>
            </w:pict>
          </mc:Fallback>
        </mc:AlternateContent>
      </w:r>
      <w:r w:rsidR="00985038" w:rsidRPr="00F377A2">
        <w:rPr>
          <w:b/>
          <w:sz w:val="28"/>
          <w:szCs w:val="28"/>
        </w:rPr>
        <w:t>QUY ĐỊNH</w:t>
      </w:r>
    </w:p>
    <w:p w14:paraId="1028AB32" w14:textId="54A89C92" w:rsidR="00EE303D" w:rsidRPr="00F377A2" w:rsidRDefault="00EE303D" w:rsidP="00F234D7">
      <w:pPr>
        <w:jc w:val="center"/>
        <w:rPr>
          <w:b/>
          <w:sz w:val="28"/>
          <w:szCs w:val="28"/>
        </w:rPr>
      </w:pPr>
      <w:r w:rsidRPr="00F377A2">
        <w:rPr>
          <w:b/>
          <w:sz w:val="28"/>
          <w:szCs w:val="28"/>
        </w:rPr>
        <w:t>Quyết định ban hành Quy định biện pháp, mức hỗ trợ khác để thực hiện bồi thường, hỗ trợ, tái định cư khi Nhà nước thu hồi đất áp dụng trên địa bàn tỉnh Quảng Ngãi</w:t>
      </w:r>
    </w:p>
    <w:p w14:paraId="21EBC513" w14:textId="154B4B37" w:rsidR="004B5D29" w:rsidRPr="00F377A2" w:rsidRDefault="00985038" w:rsidP="00F234D7">
      <w:pPr>
        <w:jc w:val="center"/>
        <w:rPr>
          <w:i/>
        </w:rPr>
      </w:pPr>
      <w:r w:rsidRPr="00F377A2">
        <w:rPr>
          <w:i/>
          <w:sz w:val="28"/>
          <w:szCs w:val="28"/>
        </w:rPr>
        <w:t>(Kèm theo Quyết định số .....</w:t>
      </w:r>
      <w:r w:rsidR="00F234D7" w:rsidRPr="00F377A2">
        <w:rPr>
          <w:i/>
          <w:sz w:val="28"/>
          <w:szCs w:val="28"/>
        </w:rPr>
        <w:t>/</w:t>
      </w:r>
      <w:r w:rsidR="004D1622" w:rsidRPr="00F377A2">
        <w:rPr>
          <w:i/>
          <w:sz w:val="28"/>
          <w:szCs w:val="28"/>
        </w:rPr>
        <w:t>…..</w:t>
      </w:r>
      <w:r w:rsidRPr="00F377A2">
        <w:rPr>
          <w:i/>
          <w:sz w:val="28"/>
          <w:szCs w:val="28"/>
        </w:rPr>
        <w:t>/202</w:t>
      </w:r>
      <w:r w:rsidR="00F234D7" w:rsidRPr="00F377A2">
        <w:rPr>
          <w:i/>
          <w:sz w:val="28"/>
          <w:szCs w:val="28"/>
        </w:rPr>
        <w:t>6</w:t>
      </w:r>
      <w:r w:rsidRPr="00F377A2">
        <w:rPr>
          <w:i/>
          <w:sz w:val="28"/>
          <w:szCs w:val="28"/>
        </w:rPr>
        <w:t>/QĐ-UBND</w:t>
      </w:r>
      <w:r w:rsidR="00610EFD" w:rsidRPr="00F377A2">
        <w:rPr>
          <w:i/>
          <w:sz w:val="28"/>
          <w:szCs w:val="28"/>
        </w:rPr>
        <w:t>)</w:t>
      </w:r>
      <w:r w:rsidR="004B5D29" w:rsidRPr="00F377A2">
        <w:rPr>
          <w:i/>
          <w:sz w:val="28"/>
          <w:szCs w:val="28"/>
        </w:rPr>
        <w:t xml:space="preserve"> </w:t>
      </w:r>
    </w:p>
    <w:p w14:paraId="44EB3B06" w14:textId="306F0E91" w:rsidR="00985038" w:rsidRPr="00F377A2" w:rsidRDefault="00C80A9E" w:rsidP="00F234D7">
      <w:pPr>
        <w:jc w:val="center"/>
        <w:rPr>
          <w:i/>
          <w:sz w:val="28"/>
          <w:szCs w:val="28"/>
        </w:rPr>
      </w:pPr>
      <w:r w:rsidRPr="00F377A2">
        <w:rPr>
          <w:i/>
          <w:noProof/>
          <w:sz w:val="28"/>
          <w:szCs w:val="28"/>
        </w:rPr>
        <mc:AlternateContent>
          <mc:Choice Requires="wps">
            <w:drawing>
              <wp:anchor distT="0" distB="0" distL="114300" distR="114300" simplePos="0" relativeHeight="251663360" behindDoc="0" locked="0" layoutInCell="1" allowOverlap="1" wp14:anchorId="2F8E9516" wp14:editId="245B60D4">
                <wp:simplePos x="0" y="0"/>
                <wp:positionH relativeFrom="column">
                  <wp:posOffset>1798955</wp:posOffset>
                </wp:positionH>
                <wp:positionV relativeFrom="paragraph">
                  <wp:posOffset>52231</wp:posOffset>
                </wp:positionV>
                <wp:extent cx="2108579"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1085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82AC48"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1.65pt,4.1pt" to="307.7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" strokecolor="#4472c4 [3204]" strokeweight=".5pt">
                <v:stroke joinstyle="miter"/>
              </v:line>
            </w:pict>
          </mc:Fallback>
        </mc:AlternateContent>
      </w:r>
    </w:p>
    <w:p w14:paraId="0F44370A" w14:textId="77777777" w:rsidR="00E645A6" w:rsidRPr="00F377A2" w:rsidRDefault="00E645A6" w:rsidP="00C80A9E">
      <w:pPr>
        <w:spacing w:before="240" w:after="120"/>
        <w:jc w:val="center"/>
        <w:rPr>
          <w:sz w:val="28"/>
          <w:szCs w:val="28"/>
        </w:rPr>
      </w:pPr>
      <w:bookmarkStart w:id="1" w:name="chuong_1"/>
      <w:bookmarkEnd w:id="0"/>
      <w:r w:rsidRPr="00F377A2">
        <w:rPr>
          <w:b/>
          <w:bCs/>
          <w:sz w:val="28"/>
          <w:szCs w:val="28"/>
        </w:rPr>
        <w:t>Chương I</w:t>
      </w:r>
      <w:bookmarkEnd w:id="1"/>
    </w:p>
    <w:p w14:paraId="470036A6" w14:textId="77777777" w:rsidR="00E645A6" w:rsidRPr="00F377A2" w:rsidRDefault="00E645A6" w:rsidP="004E6BE4">
      <w:pPr>
        <w:spacing w:before="120" w:after="120"/>
        <w:jc w:val="center"/>
        <w:rPr>
          <w:b/>
          <w:bCs/>
          <w:sz w:val="28"/>
          <w:szCs w:val="28"/>
        </w:rPr>
      </w:pPr>
      <w:bookmarkStart w:id="2" w:name="chuong_1_name"/>
      <w:r w:rsidRPr="00F377A2">
        <w:rPr>
          <w:b/>
          <w:bCs/>
          <w:sz w:val="28"/>
          <w:szCs w:val="28"/>
        </w:rPr>
        <w:t>NHỮNG QUY ĐỊNH CHUNG</w:t>
      </w:r>
      <w:bookmarkEnd w:id="2"/>
    </w:p>
    <w:p w14:paraId="45429465" w14:textId="77777777" w:rsidR="00E645A6" w:rsidRPr="00F377A2" w:rsidRDefault="00E645A6" w:rsidP="004E6BE4">
      <w:pPr>
        <w:spacing w:before="120" w:after="120"/>
        <w:ind w:firstLine="720"/>
        <w:jc w:val="both"/>
        <w:rPr>
          <w:sz w:val="28"/>
          <w:szCs w:val="28"/>
        </w:rPr>
      </w:pPr>
      <w:bookmarkStart w:id="3" w:name="dieu_1_1"/>
      <w:r w:rsidRPr="00F377A2">
        <w:rPr>
          <w:b/>
          <w:bCs/>
          <w:sz w:val="28"/>
          <w:szCs w:val="28"/>
        </w:rPr>
        <w:t>Điều 1. Phạm vi điều chỉnh</w:t>
      </w:r>
      <w:bookmarkEnd w:id="3"/>
    </w:p>
    <w:p w14:paraId="1200917B" w14:textId="22ED26D2" w:rsidR="00EE303D" w:rsidRPr="00F377A2" w:rsidRDefault="00EE303D" w:rsidP="00EE303D">
      <w:pPr>
        <w:spacing w:before="120"/>
        <w:ind w:firstLine="720"/>
        <w:jc w:val="both"/>
        <w:rPr>
          <w:bCs/>
          <w:sz w:val="28"/>
          <w:szCs w:val="28"/>
          <w:lang w:val="sv-SE"/>
        </w:rPr>
      </w:pPr>
      <w:bookmarkStart w:id="4" w:name="khoan_1_1"/>
      <w:bookmarkStart w:id="5" w:name="dieu_2_1"/>
      <w:r w:rsidRPr="00F377A2">
        <w:rPr>
          <w:bCs/>
          <w:sz w:val="28"/>
          <w:szCs w:val="28"/>
          <w:lang w:val="sv-SE"/>
        </w:rPr>
        <w:t>Quy định biện pháp, mức hỗ trợ khác tại khoản 12 Điều 3 Nghị quyết số 254/2025/QH15 của Quốc hội quy định một số cơ chế, chính sách tháo gỡ khó khăn, vướng mắc trong tổ chức thi hành Luật Đất đai</w:t>
      </w:r>
    </w:p>
    <w:bookmarkEnd w:id="4"/>
    <w:p w14:paraId="0F29FF7F" w14:textId="77777777" w:rsidR="00E645A6" w:rsidRPr="00F377A2" w:rsidRDefault="00E645A6" w:rsidP="002254E0">
      <w:pPr>
        <w:spacing w:before="120" w:after="120"/>
        <w:ind w:firstLine="720"/>
        <w:jc w:val="both"/>
        <w:rPr>
          <w:sz w:val="28"/>
          <w:szCs w:val="28"/>
        </w:rPr>
      </w:pPr>
      <w:r w:rsidRPr="00F377A2">
        <w:rPr>
          <w:b/>
          <w:bCs/>
          <w:sz w:val="28"/>
          <w:szCs w:val="28"/>
        </w:rPr>
        <w:t>Điều 2. Đối tượng áp dụng</w:t>
      </w:r>
      <w:bookmarkEnd w:id="5"/>
    </w:p>
    <w:p w14:paraId="12246B82" w14:textId="1708F544" w:rsidR="00EE303D" w:rsidRPr="00F377A2" w:rsidRDefault="00EE303D" w:rsidP="00EE303D">
      <w:pPr>
        <w:spacing w:before="120" w:after="120"/>
        <w:ind w:firstLine="720"/>
        <w:jc w:val="both"/>
        <w:rPr>
          <w:sz w:val="28"/>
          <w:szCs w:val="28"/>
        </w:rPr>
      </w:pPr>
      <w:r w:rsidRPr="00F377A2">
        <w:rPr>
          <w:sz w:val="28"/>
          <w:szCs w:val="28"/>
        </w:rPr>
        <w:t>1. Cơ quan nhà nước thực hiện quyền hạn và trách nhiệm đại diện chủ sở hữu toàn dân về đất đai, thực hiện nhiệm vụ thống nhất quản lý nhà nước về đất đai và công chức làm công tác địa chính ở các xã, phường (sau đây gọi tắt là cấp xã) đơn vị, tổ chức thực hiện nhiệm vụ bồi thường, hỗ trợ, tái định cư trên địa bàn tỉnh Quảng Ngãi.</w:t>
      </w:r>
    </w:p>
    <w:p w14:paraId="1A3D0769" w14:textId="77777777" w:rsidR="00EE303D" w:rsidRPr="00F377A2" w:rsidRDefault="00EE303D" w:rsidP="00EE303D">
      <w:pPr>
        <w:spacing w:before="120" w:after="120"/>
        <w:ind w:firstLine="720"/>
        <w:jc w:val="both"/>
        <w:rPr>
          <w:sz w:val="28"/>
          <w:szCs w:val="28"/>
        </w:rPr>
      </w:pPr>
      <w:r w:rsidRPr="00F377A2">
        <w:rPr>
          <w:sz w:val="28"/>
          <w:szCs w:val="28"/>
        </w:rPr>
        <w:t>2. Người có đất thu hồi và chủ sở hữu tài sản gắn liền với đất thu hồi.</w:t>
      </w:r>
    </w:p>
    <w:p w14:paraId="65F7ED6E" w14:textId="31808A50" w:rsidR="00EE303D" w:rsidRPr="00F377A2" w:rsidRDefault="00EE303D" w:rsidP="00EE303D">
      <w:pPr>
        <w:spacing w:before="120" w:after="120"/>
        <w:ind w:firstLine="720"/>
        <w:jc w:val="both"/>
        <w:rPr>
          <w:sz w:val="28"/>
          <w:szCs w:val="28"/>
        </w:rPr>
      </w:pPr>
      <w:r w:rsidRPr="00F377A2">
        <w:rPr>
          <w:sz w:val="28"/>
          <w:szCs w:val="28"/>
        </w:rPr>
        <w:t>3. Các đối tượng khác có liên quan đến việc bồi thường, hỗ trợ, tái định cư khi Nhà nước thu hồi đất.</w:t>
      </w:r>
    </w:p>
    <w:p w14:paraId="498FFBE4" w14:textId="0646D1DD" w:rsidR="00E645A6" w:rsidRPr="00F377A2" w:rsidRDefault="00E645A6" w:rsidP="00A00EFF">
      <w:pPr>
        <w:spacing w:before="240" w:after="120"/>
        <w:jc w:val="center"/>
        <w:rPr>
          <w:b/>
          <w:bCs/>
          <w:sz w:val="28"/>
          <w:szCs w:val="28"/>
        </w:rPr>
      </w:pPr>
      <w:bookmarkStart w:id="6" w:name="chuong_2"/>
      <w:r w:rsidRPr="00F377A2">
        <w:rPr>
          <w:b/>
          <w:bCs/>
          <w:sz w:val="28"/>
          <w:szCs w:val="28"/>
        </w:rPr>
        <w:t>Chương II</w:t>
      </w:r>
      <w:bookmarkEnd w:id="6"/>
    </w:p>
    <w:p w14:paraId="0E28E82C" w14:textId="77777777" w:rsidR="00603B6B" w:rsidRPr="00F377A2" w:rsidRDefault="00603B6B" w:rsidP="00603B6B">
      <w:pPr>
        <w:spacing w:before="120" w:after="120"/>
        <w:jc w:val="center"/>
        <w:rPr>
          <w:b/>
          <w:bCs/>
          <w:sz w:val="28"/>
          <w:szCs w:val="28"/>
          <w:lang w:val="sv-SE"/>
        </w:rPr>
      </w:pPr>
      <w:r w:rsidRPr="00F377A2">
        <w:rPr>
          <w:b/>
          <w:bCs/>
          <w:sz w:val="28"/>
          <w:szCs w:val="28"/>
          <w:lang w:val="sv-SE"/>
        </w:rPr>
        <w:t>CÁC BIỆN PHÁP, MỨC HỖ TRỢ KHÁC</w:t>
      </w:r>
    </w:p>
    <w:p w14:paraId="5EB737A7" w14:textId="1660BAC7" w:rsidR="00B55EEE" w:rsidRPr="00F377A2" w:rsidRDefault="00B55EEE" w:rsidP="00B55EEE">
      <w:pPr>
        <w:spacing w:before="120"/>
        <w:ind w:firstLine="720"/>
        <w:jc w:val="both"/>
        <w:rPr>
          <w:bCs/>
          <w:sz w:val="28"/>
          <w:szCs w:val="28"/>
        </w:rPr>
      </w:pPr>
      <w:bookmarkStart w:id="7" w:name="dieu_3_1"/>
      <w:r w:rsidRPr="00F377A2">
        <w:rPr>
          <w:b/>
          <w:sz w:val="28"/>
          <w:szCs w:val="28"/>
        </w:rPr>
        <w:t xml:space="preserve">Điều </w:t>
      </w:r>
      <w:r w:rsidR="00E93F4B" w:rsidRPr="00F377A2">
        <w:rPr>
          <w:b/>
          <w:sz w:val="28"/>
          <w:szCs w:val="28"/>
        </w:rPr>
        <w:t>1</w:t>
      </w:r>
      <w:r w:rsidRPr="00F377A2">
        <w:rPr>
          <w:b/>
          <w:sz w:val="28"/>
          <w:szCs w:val="28"/>
        </w:rPr>
        <w:t xml:space="preserve">. Hỗ trợ khác theo </w:t>
      </w:r>
      <w:r w:rsidRPr="00F377A2">
        <w:rPr>
          <w:b/>
          <w:sz w:val="28"/>
          <w:szCs w:val="28"/>
          <w:lang w:eastAsia="vi-VN"/>
        </w:rPr>
        <w:t>quy định tại khoản 12 Điều 3 Nghị quyết số 254/2025/QH15</w:t>
      </w:r>
    </w:p>
    <w:p w14:paraId="35DEF043" w14:textId="1313AE24" w:rsidR="00B55EEE" w:rsidRPr="00F377A2" w:rsidRDefault="00B55EEE" w:rsidP="00261512">
      <w:pPr>
        <w:spacing w:before="120"/>
        <w:ind w:firstLine="720"/>
        <w:jc w:val="both"/>
        <w:rPr>
          <w:sz w:val="28"/>
          <w:szCs w:val="28"/>
          <w:lang w:val="vi-VN" w:eastAsia="vi-VN"/>
        </w:rPr>
      </w:pPr>
      <w:r w:rsidRPr="00F377A2">
        <w:rPr>
          <w:sz w:val="28"/>
          <w:szCs w:val="28"/>
          <w:lang w:eastAsia="vi-VN"/>
        </w:rPr>
        <w:t>1</w:t>
      </w:r>
      <w:r w:rsidRPr="00F377A2">
        <w:rPr>
          <w:sz w:val="28"/>
          <w:szCs w:val="28"/>
          <w:lang w:val="vi-VN" w:eastAsia="vi-VN"/>
        </w:rPr>
        <w:t xml:space="preserve">. Đối với các trường hợp hộ gia đình, cá nhân bị Nhà nước thu hồi đất ở có đất đai, nhà, vật kiến trúc hợp pháp và hộ đang trực tiếp sử dụng, có đăng ký thường trú tại địa phương trước khi cấp thẩm quyền quyết định chủ trương đầu tư dự án mà phải dịch chuyển chỗ ở trên phần đất còn lại hoặc di chuyển hẳn chỗ ở nhưng tổng kinh phí bồi thường nhà cửa, vật kiến trúc (không bao gồm chuồng chăn nuôi gia súc, gia cầm) không đủ để xây dựng lại nhà </w:t>
      </w:r>
      <w:r w:rsidRPr="00F377A2">
        <w:rPr>
          <w:sz w:val="28"/>
          <w:szCs w:val="28"/>
          <w:lang w:eastAsia="vi-VN"/>
        </w:rPr>
        <w:t>(</w:t>
      </w:r>
      <w:r w:rsidR="00261512" w:rsidRPr="00F377A2">
        <w:rPr>
          <w:sz w:val="28"/>
          <w:szCs w:val="28"/>
          <w:lang w:eastAsia="vi-VN"/>
        </w:rPr>
        <w:t>nhà 01 tầng; Nhà móng xây đá; tường gạch chịu lực; mái ngói hoặc tôn có sê nô; nền lát gạch Ceramic; trần ván ép hoặc nhựa hoặc gỗ ván; cửa pa nô kính; khu vệ sinh trong nhà; tường quét vôi màu toàn bộ)</w:t>
      </w:r>
      <w:r w:rsidRPr="00F377A2">
        <w:rPr>
          <w:sz w:val="28"/>
          <w:szCs w:val="28"/>
          <w:lang w:val="vi-VN" w:eastAsia="vi-VN"/>
        </w:rPr>
        <w:t>, diện tích 40m</w:t>
      </w:r>
      <w:r w:rsidRPr="00F377A2">
        <w:rPr>
          <w:sz w:val="28"/>
          <w:szCs w:val="28"/>
          <w:vertAlign w:val="superscript"/>
          <w:lang w:eastAsia="vi-VN"/>
        </w:rPr>
        <w:t>2</w:t>
      </w:r>
      <w:r w:rsidRPr="00F377A2">
        <w:rPr>
          <w:sz w:val="28"/>
          <w:szCs w:val="28"/>
          <w:lang w:val="vi-VN" w:eastAsia="vi-VN"/>
        </w:rPr>
        <w:t xml:space="preserve"> theo đơn giá bồi thường</w:t>
      </w:r>
      <w:r w:rsidRPr="00F377A2">
        <w:rPr>
          <w:sz w:val="28"/>
          <w:szCs w:val="28"/>
          <w:lang w:eastAsia="vi-VN"/>
        </w:rPr>
        <w:t xml:space="preserve"> </w:t>
      </w:r>
      <w:r w:rsidRPr="00F377A2">
        <w:rPr>
          <w:bCs/>
          <w:sz w:val="28"/>
          <w:szCs w:val="28"/>
          <w:lang w:val="vi-VN"/>
        </w:rPr>
        <w:t xml:space="preserve">thiệt hại về nhà, nhà ở, công trình xây dựng khi </w:t>
      </w:r>
      <w:r w:rsidRPr="00F377A2">
        <w:rPr>
          <w:bCs/>
          <w:sz w:val="28"/>
          <w:szCs w:val="28"/>
        </w:rPr>
        <w:t>N</w:t>
      </w:r>
      <w:r w:rsidRPr="00F377A2">
        <w:rPr>
          <w:bCs/>
          <w:sz w:val="28"/>
          <w:szCs w:val="28"/>
          <w:lang w:val="vi-VN"/>
        </w:rPr>
        <w:t>hà nước thu hồi đất do</w:t>
      </w:r>
      <w:r w:rsidRPr="00F377A2">
        <w:rPr>
          <w:sz w:val="28"/>
          <w:szCs w:val="28"/>
          <w:lang w:val="vi-VN" w:eastAsia="vi-VN"/>
        </w:rPr>
        <w:t xml:space="preserve"> </w:t>
      </w:r>
      <w:r w:rsidRPr="00F377A2">
        <w:rPr>
          <w:sz w:val="28"/>
          <w:szCs w:val="28"/>
        </w:rPr>
        <w:t>Ủy ban nhân dân</w:t>
      </w:r>
      <w:r w:rsidRPr="00F377A2">
        <w:rPr>
          <w:sz w:val="28"/>
          <w:szCs w:val="28"/>
          <w:lang w:eastAsia="vi-VN"/>
        </w:rPr>
        <w:t xml:space="preserve"> </w:t>
      </w:r>
      <w:r w:rsidRPr="00F377A2">
        <w:rPr>
          <w:bCs/>
          <w:sz w:val="28"/>
          <w:szCs w:val="28"/>
          <w:lang w:val="vi-VN"/>
        </w:rPr>
        <w:t>tỉnh ban hành</w:t>
      </w:r>
      <w:r w:rsidRPr="00F377A2">
        <w:rPr>
          <w:bCs/>
          <w:sz w:val="28"/>
          <w:szCs w:val="28"/>
        </w:rPr>
        <w:t xml:space="preserve"> </w:t>
      </w:r>
      <w:r w:rsidRPr="00F377A2">
        <w:rPr>
          <w:sz w:val="28"/>
          <w:szCs w:val="28"/>
          <w:lang w:val="vi-VN" w:eastAsia="vi-VN"/>
        </w:rPr>
        <w:t>thì được hỗ trợ phần chênh lệch đó.</w:t>
      </w:r>
    </w:p>
    <w:p w14:paraId="23A8502B" w14:textId="040D92BF" w:rsidR="00B178CA" w:rsidRPr="00F377A2" w:rsidRDefault="00946598" w:rsidP="00B178CA">
      <w:pPr>
        <w:spacing w:before="60"/>
        <w:ind w:firstLine="720"/>
        <w:jc w:val="both"/>
        <w:rPr>
          <w:sz w:val="28"/>
          <w:szCs w:val="28"/>
          <w:lang w:eastAsia="vi-VN"/>
        </w:rPr>
      </w:pPr>
      <w:r w:rsidRPr="00F377A2">
        <w:rPr>
          <w:sz w:val="28"/>
          <w:szCs w:val="28"/>
          <w:lang w:eastAsia="vi-VN"/>
        </w:rPr>
        <w:lastRenderedPageBreak/>
        <w:t>2</w:t>
      </w:r>
      <w:r w:rsidRPr="00F377A2">
        <w:rPr>
          <w:sz w:val="28"/>
          <w:szCs w:val="28"/>
          <w:lang w:val="vi-VN" w:eastAsia="vi-VN"/>
        </w:rPr>
        <w:t xml:space="preserve">. Đối với hộ gia đình, cá nhân bị phá dỡ một phần nhà ở, phần nhà ở còn lại vẫn tồn tại trên phần đất không bị thu hồi thì được hỗ trợ để sửa chữa lại phần nhà đã bị phá dỡ 11.700.000 đồng/hộ, cá nhân (đối với nhà </w:t>
      </w:r>
      <w:r w:rsidR="005E1A6A" w:rsidRPr="00F377A2">
        <w:rPr>
          <w:sz w:val="28"/>
          <w:szCs w:val="28"/>
          <w:lang w:eastAsia="vi-VN"/>
        </w:rPr>
        <w:t>01 tầng</w:t>
      </w:r>
      <w:r w:rsidR="00B178CA" w:rsidRPr="00F377A2">
        <w:rPr>
          <w:sz w:val="28"/>
          <w:szCs w:val="28"/>
          <w:lang w:eastAsia="vi-VN"/>
        </w:rPr>
        <w:t xml:space="preserve"> </w:t>
      </w:r>
      <w:r w:rsidR="00B178CA" w:rsidRPr="00F377A2">
        <w:rPr>
          <w:sz w:val="28"/>
          <w:szCs w:val="28"/>
        </w:rPr>
        <w:t>(</w:t>
      </w:r>
      <w:r w:rsidR="005E1A6A" w:rsidRPr="00F377A2">
        <w:rPr>
          <w:sz w:val="28"/>
          <w:szCs w:val="28"/>
        </w:rPr>
        <w:t xml:space="preserve">Móng, cột bê tông cốt thép, tường gạch, hiên bê tông cốt thép; mái lợp ngói hoặc tôn; trần ván ép hoặc nhựa; </w:t>
      </w:r>
      <w:r w:rsidR="00674A46" w:rsidRPr="00F377A2">
        <w:rPr>
          <w:sz w:val="28"/>
          <w:szCs w:val="28"/>
        </w:rPr>
        <w:t>n</w:t>
      </w:r>
      <w:r w:rsidR="005E1A6A" w:rsidRPr="00F377A2">
        <w:rPr>
          <w:sz w:val="28"/>
          <w:szCs w:val="28"/>
        </w:rPr>
        <w:t xml:space="preserve">ền lát gạch hoa xi măng; </w:t>
      </w:r>
      <w:r w:rsidR="00674A46" w:rsidRPr="00F377A2">
        <w:rPr>
          <w:sz w:val="28"/>
          <w:szCs w:val="28"/>
        </w:rPr>
        <w:t>c</w:t>
      </w:r>
      <w:r w:rsidR="005E1A6A" w:rsidRPr="00F377A2">
        <w:rPr>
          <w:sz w:val="28"/>
          <w:szCs w:val="28"/>
        </w:rPr>
        <w:t xml:space="preserve">ửa Pa nô gỗ kính hoặc sắt kính; </w:t>
      </w:r>
      <w:r w:rsidR="00674A46" w:rsidRPr="00F377A2">
        <w:rPr>
          <w:sz w:val="28"/>
          <w:szCs w:val="28"/>
        </w:rPr>
        <w:t>b</w:t>
      </w:r>
      <w:r w:rsidR="005E1A6A" w:rsidRPr="00F377A2">
        <w:rPr>
          <w:sz w:val="28"/>
          <w:szCs w:val="28"/>
        </w:rPr>
        <w:t>ể xí tự hoại, bệ xí bệt, nền, tường ốp gạch men; tường nhà quét vôi màu toàn bộ</w:t>
      </w:r>
      <w:r w:rsidR="00B178CA" w:rsidRPr="00F377A2">
        <w:rPr>
          <w:sz w:val="28"/>
          <w:szCs w:val="28"/>
        </w:rPr>
        <w:t xml:space="preserve">) </w:t>
      </w:r>
      <w:r w:rsidR="00B178CA" w:rsidRPr="00F377A2">
        <w:rPr>
          <w:sz w:val="28"/>
          <w:szCs w:val="28"/>
          <w:lang w:eastAsia="vi-VN"/>
        </w:rPr>
        <w:t>trở lên)</w:t>
      </w:r>
      <w:r w:rsidRPr="00F377A2">
        <w:rPr>
          <w:sz w:val="28"/>
          <w:szCs w:val="28"/>
          <w:lang w:val="vi-VN" w:eastAsia="vi-VN"/>
        </w:rPr>
        <w:t xml:space="preserve">, 7.800.000 đồng/hộ, cá nhân (đối với </w:t>
      </w:r>
      <w:r w:rsidR="00B178CA" w:rsidRPr="00F377A2">
        <w:rPr>
          <w:sz w:val="28"/>
          <w:szCs w:val="28"/>
          <w:lang w:eastAsia="vi-VN"/>
        </w:rPr>
        <w:t>01 tầng</w:t>
      </w:r>
      <w:r w:rsidR="00674A46" w:rsidRPr="00F377A2">
        <w:rPr>
          <w:sz w:val="28"/>
          <w:szCs w:val="28"/>
          <w:lang w:eastAsia="vi-VN"/>
        </w:rPr>
        <w:t xml:space="preserve"> (</w:t>
      </w:r>
      <w:r w:rsidR="00B178CA" w:rsidRPr="00F377A2">
        <w:rPr>
          <w:sz w:val="28"/>
          <w:szCs w:val="28"/>
          <w:lang w:eastAsia="vi-VN"/>
        </w:rPr>
        <w:t xml:space="preserve">Nhà móng xây đá; tường gạch chịu lực; mái ngói hoặc tôn có sê nô; nền lát gạch Ceramic; trần ván ép hoặc nhựa hoặc gỗ ván; cửa pa nô kính; khu vệ sinh trong nhà; tường quét vôi màu toàn bộ) trở lên) </w:t>
      </w:r>
      <w:r w:rsidRPr="00F377A2">
        <w:rPr>
          <w:sz w:val="28"/>
          <w:szCs w:val="28"/>
          <w:lang w:val="vi-VN" w:eastAsia="vi-VN"/>
        </w:rPr>
        <w:t>và nhà sàn đồng bào miền núi) và 4.700.000 đồng/hộ, cá nhân (đối với nhà thuộc dạng khác).</w:t>
      </w:r>
    </w:p>
    <w:p w14:paraId="44B41813" w14:textId="1E0F1B3F" w:rsidR="00B55EEE" w:rsidRPr="00F377A2" w:rsidRDefault="00674A46" w:rsidP="00B178CA">
      <w:pPr>
        <w:spacing w:before="60"/>
        <w:ind w:firstLine="720"/>
        <w:jc w:val="both"/>
        <w:rPr>
          <w:sz w:val="28"/>
          <w:szCs w:val="28"/>
          <w:lang w:eastAsia="vi-VN"/>
        </w:rPr>
      </w:pPr>
      <w:r w:rsidRPr="00F377A2">
        <w:rPr>
          <w:sz w:val="28"/>
          <w:szCs w:val="28"/>
          <w:lang w:eastAsia="vi-VN"/>
        </w:rPr>
        <w:t>3</w:t>
      </w:r>
      <w:r w:rsidR="00B55EEE" w:rsidRPr="00F377A2">
        <w:rPr>
          <w:sz w:val="28"/>
          <w:szCs w:val="28"/>
          <w:lang w:val="vi-VN" w:eastAsia="vi-VN"/>
        </w:rPr>
        <w:t>. Đối với hộ gia đình, cá nhân bị phá dỡ hoàn toàn chỗ ở hoặc bị phá dỡ một phần nhưng phần nhà còn lại không thể tiếp tục sử dụng được mà phải xây dựng mới nhà ở trên phần đất còn lại thì được hỗ trợ dịch chuyển 3.100.000 đồng/hộ, cá nhân.</w:t>
      </w:r>
      <w:r w:rsidR="00B55EEE" w:rsidRPr="00F377A2">
        <w:rPr>
          <w:i/>
          <w:iCs/>
          <w:sz w:val="28"/>
          <w:szCs w:val="28"/>
          <w:lang w:eastAsia="vi-VN"/>
        </w:rPr>
        <w:t xml:space="preserve"> </w:t>
      </w:r>
    </w:p>
    <w:p w14:paraId="4C0C73A8" w14:textId="71F9FA95" w:rsidR="00B55EEE" w:rsidRPr="00F377A2" w:rsidRDefault="00674A46" w:rsidP="00B55EEE">
      <w:pPr>
        <w:spacing w:before="120"/>
        <w:ind w:firstLine="720"/>
        <w:jc w:val="both"/>
        <w:rPr>
          <w:i/>
          <w:iCs/>
          <w:sz w:val="28"/>
          <w:szCs w:val="28"/>
        </w:rPr>
      </w:pPr>
      <w:r w:rsidRPr="00F377A2">
        <w:rPr>
          <w:sz w:val="28"/>
          <w:szCs w:val="28"/>
          <w:lang w:eastAsia="vi-VN"/>
        </w:rPr>
        <w:t xml:space="preserve">4. </w:t>
      </w:r>
      <w:r w:rsidR="00B55EEE" w:rsidRPr="00F377A2">
        <w:rPr>
          <w:sz w:val="28"/>
          <w:szCs w:val="28"/>
          <w:lang w:val="vi-VN" w:eastAsia="vi-VN"/>
        </w:rPr>
        <w:t>Đối với các kiốt đơn lẻ dùng để buôn bán, sản xuất kinh doanh đơn lẻ mang tính hộ gia đình hoặc dùng để làm các dịch vụ khác (không gắn liền với nhà ở, không thuộc diện xây dựng trái phép trên đất lấn chiếm, xây dựng trên đất nông nghiệp). Khi bị giải tỏa hoàn toàn hoặc một phần nhưng không thể sử dụng phần còn lại để tiếp tục buôn bán, sản xuất kinh doanh thì được hỗ trợ di chuyển 1.600.000 đồng/kiốt.</w:t>
      </w:r>
      <w:r w:rsidR="00B55EEE" w:rsidRPr="00F377A2">
        <w:rPr>
          <w:sz w:val="28"/>
          <w:szCs w:val="28"/>
          <w:lang w:eastAsia="vi-VN"/>
        </w:rPr>
        <w:t xml:space="preserve"> </w:t>
      </w:r>
    </w:p>
    <w:p w14:paraId="14BDDD4F" w14:textId="20BF0EAB" w:rsidR="00B55EEE" w:rsidRPr="00F377A2" w:rsidRDefault="00674A46" w:rsidP="00B55EEE">
      <w:pPr>
        <w:spacing w:before="120"/>
        <w:ind w:firstLine="720"/>
        <w:jc w:val="both"/>
        <w:rPr>
          <w:sz w:val="28"/>
          <w:szCs w:val="28"/>
          <w:lang w:val="vi-VN" w:eastAsia="vi-VN"/>
        </w:rPr>
      </w:pPr>
      <w:r w:rsidRPr="00F377A2">
        <w:rPr>
          <w:sz w:val="28"/>
          <w:szCs w:val="28"/>
          <w:lang w:eastAsia="vi-VN"/>
        </w:rPr>
        <w:t>5</w:t>
      </w:r>
      <w:r w:rsidR="00B55EEE" w:rsidRPr="00F377A2">
        <w:rPr>
          <w:sz w:val="28"/>
          <w:szCs w:val="28"/>
          <w:lang w:eastAsia="vi-VN"/>
        </w:rPr>
        <w:t xml:space="preserve"> </w:t>
      </w:r>
      <w:r w:rsidR="00B55EEE" w:rsidRPr="00F377A2">
        <w:rPr>
          <w:sz w:val="28"/>
          <w:szCs w:val="28"/>
          <w:lang w:val="vi-VN" w:eastAsia="vi-VN"/>
        </w:rPr>
        <w:t>. Hộ gia đình</w:t>
      </w:r>
      <w:r w:rsidR="00B55EEE" w:rsidRPr="00F377A2">
        <w:rPr>
          <w:sz w:val="28"/>
          <w:szCs w:val="28"/>
          <w:lang w:eastAsia="vi-VN"/>
        </w:rPr>
        <w:t>,</w:t>
      </w:r>
      <w:r w:rsidR="00B55EEE" w:rsidRPr="00F377A2">
        <w:rPr>
          <w:sz w:val="28"/>
          <w:szCs w:val="28"/>
          <w:lang w:val="vi-VN" w:eastAsia="vi-VN"/>
        </w:rPr>
        <w:t xml:space="preserve"> cá nhân phải di chuyển hẳn chỗ ở, dịch chuyển hoàn toàn chỗ ở hoặc những hộ chỉ phá dỡ một phần nhưng phần nhà còn lại không thể sử dụng được phải xây dựng mới nhà ở, mà hộ gia đình thuộc</w:t>
      </w:r>
      <w:r w:rsidR="00B55EEE" w:rsidRPr="00F377A2">
        <w:rPr>
          <w:sz w:val="28"/>
          <w:szCs w:val="28"/>
          <w:lang w:eastAsia="vi-VN"/>
        </w:rPr>
        <w:t xml:space="preserve"> diện gia đình</w:t>
      </w:r>
      <w:r w:rsidR="00B55EEE" w:rsidRPr="00F377A2">
        <w:rPr>
          <w:sz w:val="28"/>
          <w:szCs w:val="28"/>
          <w:lang w:val="vi-VN" w:eastAsia="vi-VN"/>
        </w:rPr>
        <w:t xml:space="preserve"> chính sách thì được hỗ trợ 01 lần với mức như sau</w:t>
      </w:r>
      <w:r w:rsidR="00B55EEE" w:rsidRPr="00F377A2">
        <w:rPr>
          <w:sz w:val="28"/>
          <w:szCs w:val="28"/>
          <w:lang w:eastAsia="vi-VN"/>
        </w:rPr>
        <w:t>:</w:t>
      </w:r>
    </w:p>
    <w:p w14:paraId="52DFDB0B" w14:textId="77777777" w:rsidR="00B55EEE" w:rsidRPr="00F377A2" w:rsidRDefault="00B55EEE" w:rsidP="00B55EEE">
      <w:pPr>
        <w:shd w:val="clear" w:color="auto" w:fill="FFFFFF"/>
        <w:spacing w:before="120"/>
        <w:ind w:firstLine="720"/>
        <w:jc w:val="both"/>
        <w:rPr>
          <w:sz w:val="28"/>
          <w:szCs w:val="28"/>
          <w:lang w:eastAsia="vi-VN"/>
        </w:rPr>
      </w:pPr>
      <w:r w:rsidRPr="00F377A2">
        <w:rPr>
          <w:sz w:val="28"/>
          <w:szCs w:val="28"/>
          <w:lang w:eastAsia="vi-VN"/>
        </w:rPr>
        <w:t>a) Người có công với cách mạng (các đối tượng được quy định tại mục 1 đến mục 11 chương II Nghị định số </w:t>
      </w:r>
      <w:hyperlink r:id="rId8" w:tgtFrame="_blank" w:tooltip="Nghị định 131/2021/NĐ-CP" w:history="1">
        <w:r w:rsidRPr="00F377A2">
          <w:rPr>
            <w:sz w:val="28"/>
            <w:szCs w:val="28"/>
            <w:lang w:eastAsia="vi-VN"/>
          </w:rPr>
          <w:t>131/2021/NĐ-CP</w:t>
        </w:r>
      </w:hyperlink>
      <w:r w:rsidRPr="00F377A2">
        <w:rPr>
          <w:sz w:val="28"/>
          <w:szCs w:val="28"/>
          <w:lang w:eastAsia="vi-VN"/>
        </w:rPr>
        <w:t> ngày 30/12/2021 của Chính phủ): 5.700.000 đồng/hộ.</w:t>
      </w:r>
    </w:p>
    <w:p w14:paraId="70E30970" w14:textId="77777777" w:rsidR="00B55EEE" w:rsidRPr="00F377A2" w:rsidRDefault="00B55EEE" w:rsidP="00B55EEE">
      <w:pPr>
        <w:spacing w:before="120"/>
        <w:ind w:firstLine="720"/>
        <w:jc w:val="both"/>
        <w:rPr>
          <w:sz w:val="28"/>
          <w:szCs w:val="28"/>
          <w:lang w:eastAsia="vi-VN"/>
        </w:rPr>
      </w:pPr>
      <w:r w:rsidRPr="00F377A2">
        <w:rPr>
          <w:sz w:val="28"/>
          <w:szCs w:val="28"/>
          <w:lang w:eastAsia="vi-VN"/>
        </w:rPr>
        <w:t xml:space="preserve">b) </w:t>
      </w:r>
      <w:r w:rsidRPr="00F377A2">
        <w:rPr>
          <w:sz w:val="28"/>
          <w:szCs w:val="28"/>
          <w:lang w:val="vi-VN" w:eastAsia="vi-VN"/>
        </w:rPr>
        <w:t>Hộ gia đình bị thu hồi đất là hộ nghèo tại thời điểm thu hồi đất phải di chuyển chỗ ở hoặc dịch chuyển chỗ ở hoặc bị thu hồi trên 30% diện tích đất nông nghiệp đang sử dụng thì được hỗ trợ 7.200.000 đồng/hộ.</w:t>
      </w:r>
    </w:p>
    <w:p w14:paraId="50EE02BA" w14:textId="77777777" w:rsidR="00B55EEE" w:rsidRPr="00F377A2" w:rsidRDefault="00B55EEE" w:rsidP="00B55EEE">
      <w:pPr>
        <w:spacing w:before="120"/>
        <w:ind w:firstLine="720"/>
        <w:jc w:val="both"/>
        <w:rPr>
          <w:sz w:val="28"/>
          <w:szCs w:val="28"/>
          <w:lang w:val="vi-VN" w:eastAsia="vi-VN"/>
        </w:rPr>
      </w:pPr>
      <w:r w:rsidRPr="00F377A2">
        <w:rPr>
          <w:sz w:val="28"/>
          <w:szCs w:val="28"/>
          <w:lang w:val="vi-VN" w:eastAsia="vi-VN"/>
        </w:rPr>
        <w:t>Việc xác định đối tượng là hộ nghèo được căn cứ theo giấy chứng nhận hộ nghèo đang còn giá trị. Trường hợp đã xét duyệt đủ điều kiện thuộc diện hộ nghèo nhưng chưa được cấp giấy chứng nhận hộ nghèo thì căn cứ theo danh sách xét duyệt hộ nghèo trong năm do</w:t>
      </w:r>
      <w:r w:rsidRPr="00F377A2">
        <w:rPr>
          <w:sz w:val="28"/>
          <w:szCs w:val="28"/>
          <w:lang w:eastAsia="vi-VN"/>
        </w:rPr>
        <w:t xml:space="preserve"> </w:t>
      </w:r>
      <w:r w:rsidRPr="00F377A2">
        <w:rPr>
          <w:iCs/>
          <w:sz w:val="28"/>
          <w:szCs w:val="28"/>
          <w:lang w:val="vi-VN" w:eastAsia="vi-VN"/>
        </w:rPr>
        <w:t>cơ quan có</w:t>
      </w:r>
      <w:r w:rsidRPr="00F377A2">
        <w:rPr>
          <w:iCs/>
          <w:sz w:val="28"/>
          <w:szCs w:val="28"/>
          <w:lang w:eastAsia="vi-VN"/>
        </w:rPr>
        <w:t xml:space="preserve"> </w:t>
      </w:r>
      <w:r w:rsidRPr="00F377A2">
        <w:rPr>
          <w:iCs/>
          <w:sz w:val="28"/>
          <w:szCs w:val="28"/>
          <w:lang w:val="vi-VN" w:eastAsia="vi-VN"/>
        </w:rPr>
        <w:t>thẩm quyền</w:t>
      </w:r>
      <w:r w:rsidRPr="00F377A2">
        <w:rPr>
          <w:b/>
          <w:bCs/>
          <w:iCs/>
          <w:sz w:val="28"/>
          <w:szCs w:val="28"/>
          <w:lang w:val="vi-VN" w:eastAsia="vi-VN"/>
        </w:rPr>
        <w:t xml:space="preserve"> </w:t>
      </w:r>
      <w:r w:rsidRPr="00F377A2">
        <w:rPr>
          <w:sz w:val="28"/>
          <w:szCs w:val="28"/>
          <w:lang w:val="vi-VN" w:eastAsia="vi-VN"/>
        </w:rPr>
        <w:t>cấp xã nơi có đất thu hồi cung cấp trên cơ sở đề nghị của Tổ chức làm nhiệm vụ bồi thường.</w:t>
      </w:r>
    </w:p>
    <w:p w14:paraId="55EB68EB" w14:textId="77777777" w:rsidR="00B55EEE" w:rsidRPr="00F377A2" w:rsidRDefault="00B55EEE" w:rsidP="00B55EEE">
      <w:pPr>
        <w:spacing w:before="120"/>
        <w:ind w:firstLine="720"/>
        <w:jc w:val="both"/>
        <w:rPr>
          <w:sz w:val="28"/>
          <w:szCs w:val="28"/>
          <w:lang w:eastAsia="vi-VN"/>
        </w:rPr>
      </w:pPr>
      <w:r w:rsidRPr="00F377A2">
        <w:rPr>
          <w:sz w:val="28"/>
          <w:szCs w:val="28"/>
          <w:lang w:val="vi-VN" w:eastAsia="vi-VN"/>
        </w:rPr>
        <w:t xml:space="preserve">Trường hợp trong một hộ gia đình </w:t>
      </w:r>
      <w:r w:rsidRPr="00F377A2">
        <w:rPr>
          <w:sz w:val="28"/>
          <w:szCs w:val="28"/>
          <w:lang w:eastAsia="vi-VN"/>
        </w:rPr>
        <w:t xml:space="preserve">thuộc diện người có công với cách mạng vừa là </w:t>
      </w:r>
      <w:r w:rsidRPr="00F377A2">
        <w:rPr>
          <w:sz w:val="28"/>
          <w:szCs w:val="28"/>
          <w:lang w:val="vi-VN" w:eastAsia="vi-VN"/>
        </w:rPr>
        <w:t>hộ nghèo thì được hưởng mức hỗ trợ cao nhất.</w:t>
      </w:r>
    </w:p>
    <w:p w14:paraId="4324E6EC" w14:textId="5E8E9AAF" w:rsidR="00B55EEE" w:rsidRPr="00F377A2" w:rsidRDefault="00674A46" w:rsidP="00A97CF7">
      <w:pPr>
        <w:spacing w:before="120"/>
        <w:ind w:firstLine="720"/>
        <w:jc w:val="both"/>
        <w:rPr>
          <w:rFonts w:asciiTheme="majorHAnsi" w:hAnsiTheme="majorHAnsi"/>
          <w:sz w:val="28"/>
          <w:szCs w:val="28"/>
          <w:lang w:val="de-DE"/>
        </w:rPr>
      </w:pPr>
      <w:r w:rsidRPr="00F377A2">
        <w:rPr>
          <w:sz w:val="28"/>
          <w:szCs w:val="28"/>
          <w:lang w:eastAsia="vi-VN"/>
        </w:rPr>
        <w:t>6</w:t>
      </w:r>
      <w:r w:rsidR="00B55EEE" w:rsidRPr="00F377A2">
        <w:rPr>
          <w:sz w:val="28"/>
          <w:szCs w:val="28"/>
          <w:lang w:eastAsia="vi-VN"/>
        </w:rPr>
        <w:t xml:space="preserve"> </w:t>
      </w:r>
      <w:r w:rsidR="00B55EEE" w:rsidRPr="00F377A2">
        <w:rPr>
          <w:sz w:val="28"/>
          <w:szCs w:val="28"/>
          <w:lang w:val="vi-VN" w:eastAsia="vi-VN"/>
        </w:rPr>
        <w:t>. Hộ gia đình, cá nhân bị thu hồi đất phải di chuyển hẳn chỗ ở, dịch chuyển hoàn toàn chỗ ở hoặc những hộ chỉ phá dỡ một phần nhưng phần nhà còn lại không thể sử dụng được mà phải xây dựng mới nhà ở</w:t>
      </w:r>
      <w:r w:rsidR="00B55EEE" w:rsidRPr="00F377A2">
        <w:rPr>
          <w:sz w:val="28"/>
          <w:szCs w:val="28"/>
          <w:lang w:eastAsia="vi-VN"/>
        </w:rPr>
        <w:t xml:space="preserve"> (trừ đối tượng thuộc trường hợp quy định tại Điều 1</w:t>
      </w:r>
      <w:r w:rsidR="008E0A8F" w:rsidRPr="00F377A2">
        <w:rPr>
          <w:sz w:val="28"/>
          <w:szCs w:val="28"/>
          <w:lang w:eastAsia="vi-VN"/>
        </w:rPr>
        <w:t xml:space="preserve">4 </w:t>
      </w:r>
      <w:r w:rsidR="008E0A8F" w:rsidRPr="00F377A2">
        <w:rPr>
          <w:rFonts w:asciiTheme="majorHAnsi" w:hAnsiTheme="majorHAnsi"/>
          <w:sz w:val="28"/>
          <w:szCs w:val="28"/>
          <w:lang w:val="de-DE"/>
        </w:rPr>
        <w:t xml:space="preserve">Quyết định số 32/2024/QĐ-UBND ngày 14/10/2024 của </w:t>
      </w:r>
      <w:r w:rsidR="008E0A8F" w:rsidRPr="00F377A2">
        <w:rPr>
          <w:rFonts w:asciiTheme="majorHAnsi" w:hAnsiTheme="majorHAnsi"/>
          <w:sz w:val="28"/>
          <w:szCs w:val="28"/>
          <w:lang w:val="de-DE"/>
        </w:rPr>
        <w:lastRenderedPageBreak/>
        <w:t xml:space="preserve">UBND tỉnh Quảng Ngãi (cũ), </w:t>
      </w:r>
      <w:r w:rsidR="008E0A8F" w:rsidRPr="00F377A2">
        <w:rPr>
          <w:sz w:val="28"/>
          <w:szCs w:val="28"/>
          <w:lang w:eastAsia="vi-VN"/>
        </w:rPr>
        <w:t xml:space="preserve">Điều 13 </w:t>
      </w:r>
      <w:r w:rsidR="008E0A8F" w:rsidRPr="00F377A2">
        <w:rPr>
          <w:rFonts w:asciiTheme="majorHAnsi" w:hAnsiTheme="majorHAnsi"/>
          <w:sz w:val="28"/>
          <w:szCs w:val="28"/>
          <w:lang w:val="de-DE"/>
        </w:rPr>
        <w:t>Quyết định số 48/2024/QĐ-UBND ngày 19</w:t>
      </w:r>
      <w:r w:rsidR="00A97CF7" w:rsidRPr="00F377A2">
        <w:rPr>
          <w:rFonts w:asciiTheme="majorHAnsi" w:hAnsiTheme="majorHAnsi"/>
          <w:sz w:val="28"/>
          <w:szCs w:val="28"/>
          <w:lang w:val="de-DE"/>
        </w:rPr>
        <w:t>/</w:t>
      </w:r>
      <w:r w:rsidR="008E0A8F" w:rsidRPr="00F377A2">
        <w:rPr>
          <w:rFonts w:asciiTheme="majorHAnsi" w:hAnsiTheme="majorHAnsi"/>
          <w:sz w:val="28"/>
          <w:szCs w:val="28"/>
          <w:lang w:val="de-DE"/>
        </w:rPr>
        <w:t>9</w:t>
      </w:r>
      <w:r w:rsidR="00A97CF7" w:rsidRPr="00F377A2">
        <w:rPr>
          <w:rFonts w:asciiTheme="majorHAnsi" w:hAnsiTheme="majorHAnsi"/>
          <w:sz w:val="28"/>
          <w:szCs w:val="28"/>
          <w:lang w:val="de-DE"/>
        </w:rPr>
        <w:t>/</w:t>
      </w:r>
      <w:r w:rsidR="008E0A8F" w:rsidRPr="00F377A2">
        <w:rPr>
          <w:rFonts w:asciiTheme="majorHAnsi" w:hAnsiTheme="majorHAnsi"/>
          <w:sz w:val="28"/>
          <w:szCs w:val="28"/>
          <w:lang w:val="de-DE"/>
        </w:rPr>
        <w:t xml:space="preserve">2024 của </w:t>
      </w:r>
      <w:r w:rsidR="00A97CF7" w:rsidRPr="00F377A2">
        <w:rPr>
          <w:rFonts w:asciiTheme="majorHAnsi" w:hAnsiTheme="majorHAnsi"/>
          <w:sz w:val="28"/>
          <w:szCs w:val="28"/>
          <w:lang w:val="de-DE"/>
        </w:rPr>
        <w:t>UBND</w:t>
      </w:r>
      <w:r w:rsidR="008E0A8F" w:rsidRPr="00F377A2">
        <w:rPr>
          <w:rFonts w:asciiTheme="majorHAnsi" w:hAnsiTheme="majorHAnsi"/>
          <w:sz w:val="28"/>
          <w:szCs w:val="28"/>
          <w:lang w:val="de-DE"/>
        </w:rPr>
        <w:t xml:space="preserve"> tỉnh Kon Tum</w:t>
      </w:r>
      <w:r w:rsidR="00A97CF7" w:rsidRPr="00F377A2">
        <w:rPr>
          <w:rFonts w:asciiTheme="majorHAnsi" w:hAnsiTheme="majorHAnsi"/>
          <w:sz w:val="28"/>
          <w:szCs w:val="28"/>
          <w:lang w:val="de-DE"/>
        </w:rPr>
        <w:t xml:space="preserve"> (cũ), </w:t>
      </w:r>
      <w:r w:rsidR="00B55EEE" w:rsidRPr="00F377A2">
        <w:rPr>
          <w:sz w:val="28"/>
          <w:szCs w:val="28"/>
          <w:lang w:val="vi-VN" w:eastAsia="vi-VN"/>
        </w:rPr>
        <w:t>nếu không còn chỗ ở nào khác trong địa bàn xã, phường,</w:t>
      </w:r>
      <w:r w:rsidR="00B55EEE" w:rsidRPr="00F377A2">
        <w:rPr>
          <w:sz w:val="28"/>
          <w:szCs w:val="28"/>
          <w:lang w:eastAsia="vi-VN"/>
        </w:rPr>
        <w:t xml:space="preserve"> đặc khu</w:t>
      </w:r>
      <w:r w:rsidR="00B55EEE" w:rsidRPr="00F377A2">
        <w:rPr>
          <w:sz w:val="28"/>
          <w:szCs w:val="28"/>
          <w:lang w:val="vi-VN" w:eastAsia="vi-VN"/>
        </w:rPr>
        <w:t xml:space="preserve"> nơi có đất thu hồi được </w:t>
      </w:r>
      <w:r w:rsidR="00B55EEE" w:rsidRPr="00F377A2">
        <w:rPr>
          <w:sz w:val="28"/>
          <w:szCs w:val="28"/>
        </w:rPr>
        <w:t>Ủy ban nhân dân</w:t>
      </w:r>
      <w:r w:rsidR="00B55EEE" w:rsidRPr="00F377A2">
        <w:rPr>
          <w:sz w:val="28"/>
          <w:szCs w:val="28"/>
          <w:lang w:val="vi-VN" w:eastAsia="vi-VN"/>
        </w:rPr>
        <w:t xml:space="preserve"> cấp xã nơi có đất thu hồi xác nhận trong thời gian chờ xây dựng lại nhà ở hoặc tạo lập chỗ ở mới thì được hỗ trợ tiền thuê nhà</w:t>
      </w:r>
      <w:r w:rsidR="00B55EEE" w:rsidRPr="00F377A2">
        <w:rPr>
          <w:sz w:val="28"/>
          <w:szCs w:val="28"/>
          <w:lang w:eastAsia="vi-VN"/>
        </w:rPr>
        <w:t xml:space="preserve"> như sau:</w:t>
      </w:r>
    </w:p>
    <w:p w14:paraId="79BBC69F" w14:textId="77777777" w:rsidR="00B55EEE" w:rsidRPr="00F377A2" w:rsidRDefault="00B55EEE" w:rsidP="00B55EEE">
      <w:pPr>
        <w:spacing w:before="60"/>
        <w:ind w:firstLine="720"/>
        <w:jc w:val="both"/>
        <w:rPr>
          <w:bCs/>
          <w:sz w:val="28"/>
          <w:szCs w:val="28"/>
        </w:rPr>
      </w:pPr>
      <w:r w:rsidRPr="00F377A2">
        <w:rPr>
          <w:bCs/>
          <w:sz w:val="28"/>
          <w:szCs w:val="28"/>
        </w:rPr>
        <w:t xml:space="preserve">a) Đối với </w:t>
      </w:r>
      <w:r w:rsidRPr="00F377A2">
        <w:rPr>
          <w:bCs/>
          <w:sz w:val="28"/>
          <w:szCs w:val="28"/>
          <w:lang w:val="vi-VN"/>
        </w:rPr>
        <w:t xml:space="preserve">các phường </w:t>
      </w:r>
      <w:r w:rsidRPr="00F377A2">
        <w:rPr>
          <w:bCs/>
          <w:sz w:val="28"/>
          <w:szCs w:val="28"/>
        </w:rPr>
        <w:t xml:space="preserve">và đặc khu: 3.000.000 </w:t>
      </w:r>
      <w:r w:rsidRPr="00F377A2">
        <w:rPr>
          <w:rFonts w:hint="eastAsia"/>
          <w:bCs/>
          <w:sz w:val="28"/>
          <w:szCs w:val="28"/>
        </w:rPr>
        <w:t>đ</w:t>
      </w:r>
      <w:r w:rsidRPr="00F377A2">
        <w:rPr>
          <w:bCs/>
          <w:sz w:val="28"/>
          <w:szCs w:val="28"/>
        </w:rPr>
        <w:t xml:space="preserve">ồng/tháng/hộ, </w:t>
      </w:r>
      <w:r w:rsidRPr="00F377A2">
        <w:rPr>
          <w:sz w:val="28"/>
          <w:szCs w:val="28"/>
          <w:lang w:val="vi-VN" w:eastAsia="vi-VN"/>
        </w:rPr>
        <w:t>trường hợp hộ gia đình có từ sáu (06) khẩu trở lên, mỗi nhân khẩu tăng thêm được hỗ trợ 1.</w:t>
      </w:r>
      <w:r w:rsidRPr="00F377A2">
        <w:rPr>
          <w:sz w:val="28"/>
          <w:szCs w:val="28"/>
          <w:lang w:eastAsia="vi-VN"/>
        </w:rPr>
        <w:t>5</w:t>
      </w:r>
      <w:r w:rsidRPr="00F377A2">
        <w:rPr>
          <w:sz w:val="28"/>
          <w:szCs w:val="28"/>
          <w:lang w:val="vi-VN" w:eastAsia="vi-VN"/>
        </w:rPr>
        <w:t>00.000 đồng/người</w:t>
      </w:r>
      <w:r w:rsidRPr="00F377A2">
        <w:rPr>
          <w:sz w:val="28"/>
          <w:szCs w:val="28"/>
          <w:lang w:eastAsia="vi-VN"/>
        </w:rPr>
        <w:t>;</w:t>
      </w:r>
    </w:p>
    <w:p w14:paraId="33BFA844" w14:textId="77777777" w:rsidR="00B55EEE" w:rsidRPr="00F377A2" w:rsidRDefault="00B55EEE" w:rsidP="00B55EEE">
      <w:pPr>
        <w:spacing w:before="60"/>
        <w:ind w:firstLine="720"/>
        <w:jc w:val="both"/>
        <w:rPr>
          <w:sz w:val="28"/>
          <w:szCs w:val="28"/>
          <w:lang w:eastAsia="vi-VN"/>
        </w:rPr>
      </w:pPr>
      <w:r w:rsidRPr="00F377A2">
        <w:rPr>
          <w:bCs/>
          <w:sz w:val="28"/>
          <w:szCs w:val="28"/>
        </w:rPr>
        <w:t xml:space="preserve">b) Đối với </w:t>
      </w:r>
      <w:r w:rsidRPr="00F377A2">
        <w:rPr>
          <w:bCs/>
          <w:sz w:val="28"/>
          <w:szCs w:val="28"/>
          <w:lang w:val="vi-VN"/>
        </w:rPr>
        <w:t xml:space="preserve">các </w:t>
      </w:r>
      <w:r w:rsidRPr="00F377A2">
        <w:rPr>
          <w:bCs/>
          <w:sz w:val="28"/>
          <w:szCs w:val="28"/>
        </w:rPr>
        <w:t xml:space="preserve">xã: 2.500.000 </w:t>
      </w:r>
      <w:r w:rsidRPr="00F377A2">
        <w:rPr>
          <w:rFonts w:hint="eastAsia"/>
          <w:bCs/>
          <w:sz w:val="28"/>
          <w:szCs w:val="28"/>
        </w:rPr>
        <w:t>đ</w:t>
      </w:r>
      <w:r w:rsidRPr="00F377A2">
        <w:rPr>
          <w:bCs/>
          <w:sz w:val="28"/>
          <w:szCs w:val="28"/>
        </w:rPr>
        <w:t xml:space="preserve">ồng/tháng/hộ, </w:t>
      </w:r>
      <w:r w:rsidRPr="00F377A2">
        <w:rPr>
          <w:sz w:val="28"/>
          <w:szCs w:val="28"/>
          <w:lang w:val="vi-VN" w:eastAsia="vi-VN"/>
        </w:rPr>
        <w:t>trường hợp hộ gia đình có từ sáu (06) khẩu trở lên, mỗi nhân khẩu tăng thêm được hỗ trợ 1.</w:t>
      </w:r>
      <w:r w:rsidRPr="00F377A2">
        <w:rPr>
          <w:sz w:val="28"/>
          <w:szCs w:val="28"/>
          <w:lang w:eastAsia="vi-VN"/>
        </w:rPr>
        <w:t>0</w:t>
      </w:r>
      <w:r w:rsidRPr="00F377A2">
        <w:rPr>
          <w:sz w:val="28"/>
          <w:szCs w:val="28"/>
          <w:lang w:val="vi-VN" w:eastAsia="vi-VN"/>
        </w:rPr>
        <w:t>00.000 đồng/người</w:t>
      </w:r>
      <w:r w:rsidRPr="00F377A2">
        <w:rPr>
          <w:sz w:val="28"/>
          <w:szCs w:val="28"/>
          <w:lang w:eastAsia="vi-VN"/>
        </w:rPr>
        <w:t>;</w:t>
      </w:r>
    </w:p>
    <w:p w14:paraId="5AA6FEC3" w14:textId="77777777" w:rsidR="00B55EEE" w:rsidRPr="00F377A2" w:rsidRDefault="00B55EEE" w:rsidP="00B55EEE">
      <w:pPr>
        <w:spacing w:before="120" w:after="120"/>
        <w:ind w:firstLine="720"/>
        <w:jc w:val="both"/>
        <w:rPr>
          <w:spacing w:val="-2"/>
          <w:sz w:val="28"/>
          <w:szCs w:val="28"/>
          <w:lang w:eastAsia="vi-VN"/>
        </w:rPr>
      </w:pPr>
      <w:r w:rsidRPr="00F377A2">
        <w:rPr>
          <w:spacing w:val="-2"/>
          <w:sz w:val="28"/>
          <w:szCs w:val="28"/>
          <w:lang w:eastAsia="vi-VN"/>
        </w:rPr>
        <w:t xml:space="preserve">c) Thời gian hỗ trợ tối đa 3 tháng. </w:t>
      </w:r>
    </w:p>
    <w:p w14:paraId="5388524F" w14:textId="31030298" w:rsidR="00B55EEE" w:rsidRPr="00F377A2" w:rsidRDefault="00674A46" w:rsidP="00B55EEE">
      <w:pPr>
        <w:spacing w:before="120"/>
        <w:ind w:firstLine="720"/>
        <w:jc w:val="both"/>
        <w:rPr>
          <w:sz w:val="28"/>
          <w:szCs w:val="28"/>
          <w:lang w:eastAsia="vi-VN"/>
        </w:rPr>
      </w:pPr>
      <w:r w:rsidRPr="00F377A2">
        <w:rPr>
          <w:sz w:val="28"/>
          <w:szCs w:val="28"/>
          <w:lang w:eastAsia="vi-VN"/>
        </w:rPr>
        <w:t>7</w:t>
      </w:r>
      <w:r w:rsidR="00B55EEE" w:rsidRPr="00F377A2">
        <w:rPr>
          <w:sz w:val="28"/>
          <w:szCs w:val="28"/>
          <w:lang w:val="vi-VN" w:eastAsia="vi-VN"/>
        </w:rPr>
        <w:t>. Hộ gia đình, cá nhân bị thu hồi đất ở phải di chuyển chỗ ở hoặc dịch chuyển chỗ ở trên phần đất còn lại thì được hỗ trợ ổn định đời sống</w:t>
      </w:r>
      <w:r w:rsidR="00B55EEE" w:rsidRPr="00F377A2">
        <w:rPr>
          <w:sz w:val="28"/>
          <w:szCs w:val="28"/>
          <w:lang w:eastAsia="vi-VN"/>
        </w:rPr>
        <w:t xml:space="preserve"> (trừ các trường hợp đã được hỗ trợ ổn định đời sống khi thu hồi đất nông nghiệp) </w:t>
      </w:r>
      <w:r w:rsidR="00B55EEE" w:rsidRPr="00F377A2">
        <w:rPr>
          <w:sz w:val="28"/>
          <w:szCs w:val="28"/>
          <w:lang w:val="vi-VN" w:eastAsia="vi-VN"/>
        </w:rPr>
        <w:t>trong thời</w:t>
      </w:r>
      <w:r w:rsidR="00B55EEE" w:rsidRPr="00F377A2">
        <w:rPr>
          <w:sz w:val="28"/>
          <w:szCs w:val="28"/>
          <w:lang w:eastAsia="vi-VN"/>
        </w:rPr>
        <w:t xml:space="preserve"> </w:t>
      </w:r>
      <w:r w:rsidR="00B55EEE" w:rsidRPr="00F377A2">
        <w:rPr>
          <w:sz w:val="28"/>
          <w:szCs w:val="28"/>
        </w:rPr>
        <w:t xml:space="preserve">gian sáu (06) tháng nếu hộ gia đình phải di chuyển chỗ ở hoặc dịch chuyển chỗ ở trên phần đất còn lại và trong thời gian ba (03) tháng nếu hộ gia đình có nhà ở chính bị cắt xén; trường hợp phải di chuyển đến các địa bàn có điều kiện kinh tế - xã hội khó khăn hoặc có điều kiện kinh tế - xã hội đặc biệt khó khăn thì thời gian hỗ trợ 12 tháng. </w:t>
      </w:r>
      <w:r w:rsidR="00B55EEE" w:rsidRPr="00F377A2">
        <w:rPr>
          <w:sz w:val="28"/>
          <w:szCs w:val="28"/>
          <w:lang w:val="vi-VN" w:eastAsia="vi-VN"/>
        </w:rPr>
        <w:t>Mức hỗ trợ cho một nhân khẩu được tính bằng tiền tương đương 30 kg gạo tẻ trong 01 tháng</w:t>
      </w:r>
      <w:r w:rsidR="00B55EEE" w:rsidRPr="00F377A2">
        <w:rPr>
          <w:sz w:val="28"/>
          <w:szCs w:val="28"/>
          <w:lang w:eastAsia="vi-VN"/>
        </w:rPr>
        <w:t xml:space="preserve"> theo thời giá</w:t>
      </w:r>
      <w:r w:rsidR="00B55EEE" w:rsidRPr="00F377A2">
        <w:rPr>
          <w:sz w:val="28"/>
          <w:szCs w:val="28"/>
          <w:lang w:val="vi-VN" w:eastAsia="vi-VN"/>
        </w:rPr>
        <w:t xml:space="preserve"> do Sở Tài chính thông báo hàng quý để áp dụng trên địa bàn toàn tỉnh</w:t>
      </w:r>
      <w:r w:rsidR="00B55EEE" w:rsidRPr="00F377A2">
        <w:rPr>
          <w:sz w:val="28"/>
          <w:szCs w:val="28"/>
        </w:rPr>
        <w:t xml:space="preserve">; </w:t>
      </w:r>
      <w:r w:rsidR="00B55EEE" w:rsidRPr="00F377A2">
        <w:rPr>
          <w:sz w:val="28"/>
          <w:szCs w:val="28"/>
          <w:lang w:val="vi-VN"/>
        </w:rPr>
        <w:t>được chi trả một lần, cùng thời điểm chi trả tiền bồi thường</w:t>
      </w:r>
      <w:r w:rsidR="00B55EEE" w:rsidRPr="00F377A2">
        <w:rPr>
          <w:sz w:val="28"/>
          <w:szCs w:val="28"/>
          <w:lang w:val="vi-VN" w:eastAsia="vi-VN"/>
        </w:rPr>
        <w:t>.</w:t>
      </w:r>
    </w:p>
    <w:p w14:paraId="2FCA87E0" w14:textId="71414174" w:rsidR="00B55EEE" w:rsidRPr="00F377A2" w:rsidRDefault="00674A46" w:rsidP="00B55EEE">
      <w:pPr>
        <w:spacing w:before="120"/>
        <w:ind w:firstLine="720"/>
        <w:jc w:val="both"/>
        <w:rPr>
          <w:sz w:val="28"/>
          <w:szCs w:val="28"/>
          <w:lang w:eastAsia="vi-VN"/>
        </w:rPr>
      </w:pPr>
      <w:r w:rsidRPr="00F377A2">
        <w:rPr>
          <w:sz w:val="28"/>
          <w:szCs w:val="28"/>
          <w:lang w:eastAsia="vi-VN"/>
        </w:rPr>
        <w:t>8</w:t>
      </w:r>
      <w:r w:rsidR="00B55EEE" w:rsidRPr="00F377A2">
        <w:rPr>
          <w:sz w:val="28"/>
          <w:szCs w:val="28"/>
          <w:lang w:val="vi-VN" w:eastAsia="vi-VN"/>
        </w:rPr>
        <w:t xml:space="preserve">. Hộ gia đình làm nhà trên đất ở hợp pháp của người khác trước ngày 01/7/2014 do bức xúc về chỗ ở khi Nhà nước thu hồi đất ở phải di chuyển hoặc dịch chuyển chỗ ở được </w:t>
      </w:r>
      <w:r w:rsidR="00B55EEE" w:rsidRPr="00F377A2">
        <w:rPr>
          <w:sz w:val="28"/>
          <w:szCs w:val="28"/>
        </w:rPr>
        <w:t>Ủy ban nhân dân</w:t>
      </w:r>
      <w:r w:rsidR="00B55EEE" w:rsidRPr="00F377A2">
        <w:rPr>
          <w:sz w:val="28"/>
          <w:szCs w:val="28"/>
          <w:lang w:val="vi-VN" w:eastAsia="vi-VN"/>
        </w:rPr>
        <w:t xml:space="preserve"> cấp xã xác nhận làm nhà trước ngày 01/7/2014 và không có đất ở, nhà ở nào khác thì được hỗ trợ chi phí di chuyển bằng mức hỗ trợ </w:t>
      </w:r>
      <w:r w:rsidR="00B55EEE" w:rsidRPr="00F377A2">
        <w:rPr>
          <w:sz w:val="28"/>
          <w:szCs w:val="28"/>
          <w:lang w:eastAsia="vi-VN"/>
        </w:rPr>
        <w:t xml:space="preserve">theo </w:t>
      </w:r>
      <w:r w:rsidR="00B55EEE" w:rsidRPr="00F377A2">
        <w:rPr>
          <w:sz w:val="28"/>
          <w:szCs w:val="28"/>
          <w:lang w:val="vi-VN" w:eastAsia="vi-VN"/>
        </w:rPr>
        <w:t xml:space="preserve">quy định tại khoản 1 Điều </w:t>
      </w:r>
      <w:r w:rsidR="00BC2437" w:rsidRPr="00F377A2">
        <w:rPr>
          <w:sz w:val="28"/>
          <w:szCs w:val="28"/>
          <w:lang w:eastAsia="vi-VN"/>
        </w:rPr>
        <w:t xml:space="preserve">9 </w:t>
      </w:r>
      <w:r w:rsidR="00BC2437" w:rsidRPr="00F377A2">
        <w:rPr>
          <w:rFonts w:asciiTheme="majorHAnsi" w:hAnsiTheme="majorHAnsi"/>
          <w:sz w:val="28"/>
          <w:szCs w:val="28"/>
          <w:lang w:val="de-DE"/>
        </w:rPr>
        <w:t>Quyết định số 32/2024/QĐ-UBND ngày 14/10/2024 của UBND tỉnh Quảng Ngãi (cũ)</w:t>
      </w:r>
      <w:r w:rsidR="002A012B" w:rsidRPr="00F377A2">
        <w:rPr>
          <w:rFonts w:asciiTheme="majorHAnsi" w:hAnsiTheme="majorHAnsi"/>
          <w:sz w:val="28"/>
          <w:szCs w:val="28"/>
          <w:lang w:val="de-DE"/>
        </w:rPr>
        <w:t xml:space="preserve"> đối với khu Đông Quảng Ngãi hoặc </w:t>
      </w:r>
      <w:r w:rsidR="002A012B" w:rsidRPr="00F377A2">
        <w:rPr>
          <w:sz w:val="28"/>
          <w:szCs w:val="28"/>
          <w:lang w:eastAsia="vi-VN"/>
        </w:rPr>
        <w:t xml:space="preserve">Điều 13 </w:t>
      </w:r>
      <w:r w:rsidR="002A012B" w:rsidRPr="00F377A2">
        <w:rPr>
          <w:rFonts w:asciiTheme="majorHAnsi" w:hAnsiTheme="majorHAnsi"/>
          <w:sz w:val="28"/>
          <w:szCs w:val="28"/>
          <w:lang w:val="de-DE"/>
        </w:rPr>
        <w:t xml:space="preserve">Quyết định số 48/2024/QĐ-UBND ngày 19/9/2024 của UBND tỉnh Kon Tum (cũ) đối với khu Tây Quảng Ngãi </w:t>
      </w:r>
      <w:r w:rsidR="00B55EEE" w:rsidRPr="00F377A2">
        <w:rPr>
          <w:sz w:val="28"/>
          <w:szCs w:val="28"/>
          <w:lang w:val="vi-VN" w:eastAsia="vi-VN"/>
        </w:rPr>
        <w:t>và hỗ trợ tiền thuê nhà, hỗ trợ ổn định đời sống</w:t>
      </w:r>
      <w:r w:rsidR="00B55EEE" w:rsidRPr="00F377A2">
        <w:rPr>
          <w:sz w:val="28"/>
          <w:szCs w:val="28"/>
          <w:lang w:eastAsia="vi-VN"/>
        </w:rPr>
        <w:t xml:space="preserve"> theo</w:t>
      </w:r>
      <w:r w:rsidR="00B55EEE" w:rsidRPr="00F377A2">
        <w:rPr>
          <w:sz w:val="28"/>
          <w:szCs w:val="28"/>
          <w:lang w:val="vi-VN" w:eastAsia="vi-VN"/>
        </w:rPr>
        <w:t xml:space="preserve"> quy định tại </w:t>
      </w:r>
      <w:r w:rsidR="00B55EEE" w:rsidRPr="00F377A2">
        <w:rPr>
          <w:sz w:val="28"/>
          <w:szCs w:val="28"/>
          <w:lang w:eastAsia="vi-VN"/>
        </w:rPr>
        <w:t xml:space="preserve">khoản </w:t>
      </w:r>
      <w:r w:rsidRPr="00F377A2">
        <w:rPr>
          <w:sz w:val="28"/>
          <w:szCs w:val="28"/>
          <w:lang w:eastAsia="vi-VN"/>
        </w:rPr>
        <w:t>6</w:t>
      </w:r>
      <w:r w:rsidR="00B55EEE" w:rsidRPr="00F377A2">
        <w:rPr>
          <w:sz w:val="28"/>
          <w:szCs w:val="28"/>
          <w:lang w:eastAsia="vi-VN"/>
        </w:rPr>
        <w:t xml:space="preserve">, khoản </w:t>
      </w:r>
      <w:r w:rsidRPr="00F377A2">
        <w:rPr>
          <w:sz w:val="28"/>
          <w:szCs w:val="28"/>
          <w:lang w:eastAsia="vi-VN"/>
        </w:rPr>
        <w:t>7</w:t>
      </w:r>
      <w:r w:rsidR="00B55EEE" w:rsidRPr="00F377A2">
        <w:rPr>
          <w:sz w:val="28"/>
          <w:szCs w:val="28"/>
          <w:lang w:eastAsia="vi-VN"/>
        </w:rPr>
        <w:t xml:space="preserve"> Điều</w:t>
      </w:r>
      <w:r w:rsidR="00B55EEE" w:rsidRPr="00F377A2">
        <w:rPr>
          <w:sz w:val="28"/>
          <w:szCs w:val="28"/>
          <w:lang w:val="vi-VN" w:eastAsia="vi-VN"/>
        </w:rPr>
        <w:t xml:space="preserve"> này.</w:t>
      </w:r>
      <w:r w:rsidR="00B55EEE" w:rsidRPr="00F377A2">
        <w:rPr>
          <w:sz w:val="28"/>
          <w:szCs w:val="28"/>
          <w:lang w:eastAsia="vi-VN"/>
        </w:rPr>
        <w:t xml:space="preserve"> </w:t>
      </w:r>
    </w:p>
    <w:p w14:paraId="07CB7ACA" w14:textId="77777777" w:rsidR="00B55EEE" w:rsidRPr="00F377A2" w:rsidRDefault="00B55EEE" w:rsidP="00B55EEE">
      <w:pPr>
        <w:spacing w:before="120"/>
        <w:ind w:firstLine="720"/>
        <w:jc w:val="both"/>
        <w:rPr>
          <w:sz w:val="28"/>
          <w:szCs w:val="28"/>
          <w:lang w:eastAsia="vi-VN"/>
        </w:rPr>
      </w:pPr>
      <w:r w:rsidRPr="00F377A2">
        <w:rPr>
          <w:sz w:val="28"/>
          <w:szCs w:val="28"/>
          <w:lang w:val="vi-VN" w:eastAsia="vi-VN"/>
        </w:rPr>
        <w:t>Trường hợp hộ gia đình làm nhà trên đất ở hợp pháp của người khác sau ngày 01/7/2014 mà không được cấp có thẩm quyền cho phép thì không được xem xét hỗ trợ chi phí di chuyển, ổn định đời sống và tiền thuê nhà</w:t>
      </w:r>
      <w:r w:rsidRPr="00F377A2">
        <w:rPr>
          <w:sz w:val="28"/>
          <w:szCs w:val="28"/>
          <w:lang w:eastAsia="vi-VN"/>
        </w:rPr>
        <w:t>.</w:t>
      </w:r>
    </w:p>
    <w:p w14:paraId="243245C4" w14:textId="0B3FC5DA" w:rsidR="00B55EEE" w:rsidRPr="00F377A2" w:rsidRDefault="00674A46" w:rsidP="00B55EEE">
      <w:pPr>
        <w:spacing w:before="120"/>
        <w:ind w:firstLine="720"/>
        <w:jc w:val="both"/>
        <w:rPr>
          <w:sz w:val="28"/>
          <w:szCs w:val="28"/>
          <w:lang w:eastAsia="vi-VN"/>
        </w:rPr>
      </w:pPr>
      <w:r w:rsidRPr="00F377A2">
        <w:rPr>
          <w:sz w:val="28"/>
          <w:szCs w:val="28"/>
          <w:lang w:eastAsia="vi-VN"/>
        </w:rPr>
        <w:t>9</w:t>
      </w:r>
      <w:r w:rsidR="00B55EEE" w:rsidRPr="00F377A2">
        <w:rPr>
          <w:sz w:val="28"/>
          <w:szCs w:val="28"/>
          <w:lang w:val="vi-VN" w:eastAsia="vi-VN"/>
        </w:rPr>
        <w:t>. Trường hợp hộ gia đình, cá nhân đang sử dụng đất có một trong các loại giấy tờ về quyền sử dụng đất quy định tại các khoản 1, 2, 3, 4, 5, 6 và 7 Điều 137 Luật Đất đai mà trên giấy tờ đó không ghi rõ diện tích đất ở theo quy định tại điểm a khoản 1</w:t>
      </w:r>
      <w:r w:rsidR="00B55EEE" w:rsidRPr="00F377A2">
        <w:rPr>
          <w:sz w:val="28"/>
          <w:szCs w:val="28"/>
          <w:lang w:eastAsia="vi-VN"/>
        </w:rPr>
        <w:t xml:space="preserve"> </w:t>
      </w:r>
      <w:r w:rsidR="00B55EEE" w:rsidRPr="00F377A2">
        <w:rPr>
          <w:sz w:val="28"/>
          <w:szCs w:val="28"/>
          <w:lang w:val="vi-VN" w:eastAsia="vi-VN"/>
        </w:rPr>
        <w:t xml:space="preserve">Điều 141 Luật Đất đai thì ngoài diện tích đất ở được bồi thường theo quy định còn được tính hỗ trợ thêm như đất ở </w:t>
      </w:r>
      <w:r w:rsidR="00B55EEE" w:rsidRPr="00F377A2">
        <w:rPr>
          <w:sz w:val="28"/>
          <w:szCs w:val="28"/>
          <w:lang w:eastAsia="vi-VN"/>
        </w:rPr>
        <w:t>(bằng tiền)</w:t>
      </w:r>
      <w:r w:rsidR="00B55EEE" w:rsidRPr="00F377A2">
        <w:rPr>
          <w:sz w:val="28"/>
          <w:szCs w:val="28"/>
          <w:lang w:val="vi-VN" w:eastAsia="vi-VN"/>
        </w:rPr>
        <w:t xml:space="preserve"> không quá </w:t>
      </w:r>
      <w:r w:rsidR="00B55EEE" w:rsidRPr="00F377A2">
        <w:rPr>
          <w:sz w:val="28"/>
          <w:szCs w:val="28"/>
          <w:lang w:eastAsia="vi-VN"/>
        </w:rPr>
        <w:t>bằng</w:t>
      </w:r>
      <w:r w:rsidR="00B55EEE" w:rsidRPr="00F377A2">
        <w:rPr>
          <w:sz w:val="28"/>
          <w:szCs w:val="28"/>
          <w:lang w:val="vi-VN" w:eastAsia="vi-VN"/>
        </w:rPr>
        <w:t xml:space="preserve"> ba (0</w:t>
      </w:r>
      <w:r w:rsidR="00B55EEE" w:rsidRPr="00F377A2">
        <w:rPr>
          <w:sz w:val="28"/>
          <w:szCs w:val="28"/>
          <w:lang w:eastAsia="vi-VN"/>
        </w:rPr>
        <w:t>3</w:t>
      </w:r>
      <w:r w:rsidR="00B55EEE" w:rsidRPr="00F377A2">
        <w:rPr>
          <w:sz w:val="28"/>
          <w:szCs w:val="28"/>
          <w:lang w:val="vi-VN" w:eastAsia="vi-VN"/>
        </w:rPr>
        <w:t xml:space="preserve">) lần hạn mức giao đất ở theo quy định hiện hành của </w:t>
      </w:r>
      <w:r w:rsidR="00B55EEE" w:rsidRPr="00F377A2">
        <w:rPr>
          <w:sz w:val="28"/>
          <w:szCs w:val="28"/>
        </w:rPr>
        <w:t>Ủy ban nhân dân</w:t>
      </w:r>
      <w:r w:rsidR="00B55EEE" w:rsidRPr="00F377A2">
        <w:rPr>
          <w:sz w:val="28"/>
          <w:szCs w:val="28"/>
          <w:lang w:val="vi-VN" w:eastAsia="vi-VN"/>
        </w:rPr>
        <w:t xml:space="preserve"> tỉnh</w:t>
      </w:r>
      <w:r w:rsidR="00B55EEE" w:rsidRPr="00F377A2">
        <w:rPr>
          <w:sz w:val="28"/>
          <w:szCs w:val="28"/>
          <w:lang w:eastAsia="vi-VN"/>
        </w:rPr>
        <w:t xml:space="preserve"> </w:t>
      </w:r>
      <w:r w:rsidR="00B55EEE" w:rsidRPr="00F377A2">
        <w:rPr>
          <w:sz w:val="28"/>
          <w:szCs w:val="28"/>
          <w:lang w:val="vi-VN" w:eastAsia="vi-VN"/>
        </w:rPr>
        <w:t>nhưng không vượt quá diện tích đất bị thu hồi.</w:t>
      </w:r>
      <w:r w:rsidR="00B55EEE" w:rsidRPr="00F377A2">
        <w:rPr>
          <w:sz w:val="28"/>
          <w:szCs w:val="28"/>
          <w:lang w:eastAsia="vi-VN"/>
        </w:rPr>
        <w:t xml:space="preserve"> </w:t>
      </w:r>
    </w:p>
    <w:p w14:paraId="37AB3464" w14:textId="77777777" w:rsidR="00B55EEE" w:rsidRPr="00F377A2" w:rsidRDefault="00B55EEE" w:rsidP="00B55EEE">
      <w:pPr>
        <w:spacing w:before="120"/>
        <w:ind w:firstLine="720"/>
        <w:jc w:val="both"/>
        <w:rPr>
          <w:sz w:val="28"/>
          <w:szCs w:val="28"/>
          <w:lang w:eastAsia="vi-VN"/>
        </w:rPr>
      </w:pPr>
      <w:r w:rsidRPr="00F377A2">
        <w:rPr>
          <w:sz w:val="28"/>
          <w:szCs w:val="28"/>
          <w:lang w:val="vi-VN" w:eastAsia="vi-VN"/>
        </w:rPr>
        <w:lastRenderedPageBreak/>
        <w:t>Trường hợp thửa đất ở có vườn, ao hình thành trước ngày 18/12/1980 và có nhà ở nhưng người sử dụng đất không có giấy tờ hợp pháp chứng minh</w:t>
      </w:r>
      <w:r w:rsidRPr="00F377A2">
        <w:rPr>
          <w:sz w:val="28"/>
          <w:szCs w:val="28"/>
          <w:lang w:eastAsia="vi-VN"/>
        </w:rPr>
        <w:t xml:space="preserve"> </w:t>
      </w:r>
      <w:r w:rsidRPr="00F377A2">
        <w:rPr>
          <w:i/>
          <w:iCs/>
          <w:sz w:val="28"/>
          <w:szCs w:val="28"/>
          <w:lang w:eastAsia="vi-VN"/>
        </w:rPr>
        <w:t>(không đủ điều kiện xác định lại là đất ở)</w:t>
      </w:r>
      <w:r w:rsidRPr="00F377A2">
        <w:rPr>
          <w:sz w:val="28"/>
          <w:szCs w:val="28"/>
          <w:lang w:val="vi-VN" w:eastAsia="vi-VN"/>
        </w:rPr>
        <w:t xml:space="preserve">. Nay được </w:t>
      </w:r>
      <w:r w:rsidRPr="00F377A2">
        <w:rPr>
          <w:sz w:val="28"/>
          <w:szCs w:val="28"/>
        </w:rPr>
        <w:t>Ủy ban nhân dân</w:t>
      </w:r>
      <w:r w:rsidRPr="00F377A2">
        <w:rPr>
          <w:sz w:val="28"/>
          <w:szCs w:val="28"/>
          <w:lang w:val="vi-VN" w:eastAsia="vi-VN"/>
        </w:rPr>
        <w:t xml:space="preserve"> cấp xã xác nhận nguồn gốc sử dụng đất, thời điểm sử dụng đất làm đất ở trước ngày 18/12/1980, sử dụng ổn định, không tranh chấp thì ngoài diện tích đất ở được bồi thường theo quy định còn được tính hỗ trợ thêm</w:t>
      </w:r>
      <w:r w:rsidRPr="00F377A2">
        <w:rPr>
          <w:sz w:val="28"/>
          <w:szCs w:val="28"/>
          <w:lang w:eastAsia="vi-VN"/>
        </w:rPr>
        <w:t xml:space="preserve"> </w:t>
      </w:r>
      <w:r w:rsidRPr="00F377A2">
        <w:rPr>
          <w:sz w:val="28"/>
          <w:szCs w:val="28"/>
          <w:lang w:val="vi-VN" w:eastAsia="vi-VN"/>
        </w:rPr>
        <w:t xml:space="preserve">như đất ở </w:t>
      </w:r>
      <w:r w:rsidRPr="00F377A2">
        <w:rPr>
          <w:sz w:val="28"/>
          <w:szCs w:val="28"/>
          <w:lang w:eastAsia="vi-VN"/>
        </w:rPr>
        <w:t>(bằng tiền)</w:t>
      </w:r>
      <w:r w:rsidRPr="00F377A2">
        <w:rPr>
          <w:sz w:val="28"/>
          <w:szCs w:val="28"/>
          <w:lang w:val="vi-VN" w:eastAsia="vi-VN"/>
        </w:rPr>
        <w:t xml:space="preserve"> </w:t>
      </w:r>
      <w:r w:rsidRPr="00F377A2">
        <w:rPr>
          <w:sz w:val="28"/>
          <w:szCs w:val="28"/>
          <w:lang w:eastAsia="vi-VN"/>
        </w:rPr>
        <w:t xml:space="preserve">bằng </w:t>
      </w:r>
      <w:r w:rsidRPr="00F377A2">
        <w:rPr>
          <w:sz w:val="28"/>
          <w:szCs w:val="28"/>
          <w:lang w:val="vi-VN" w:eastAsia="vi-VN"/>
        </w:rPr>
        <w:t xml:space="preserve">ba (03) lần hạn mức giao đất ở theo quy định hiện hành của </w:t>
      </w:r>
      <w:r w:rsidRPr="00F377A2">
        <w:rPr>
          <w:sz w:val="28"/>
          <w:szCs w:val="28"/>
        </w:rPr>
        <w:t>Ủy ban nhân dân</w:t>
      </w:r>
      <w:r w:rsidRPr="00F377A2">
        <w:rPr>
          <w:sz w:val="28"/>
          <w:szCs w:val="28"/>
          <w:lang w:val="vi-VN" w:eastAsia="vi-VN"/>
        </w:rPr>
        <w:t xml:space="preserve"> tỉnh</w:t>
      </w:r>
      <w:r w:rsidRPr="00F377A2">
        <w:rPr>
          <w:sz w:val="28"/>
          <w:szCs w:val="28"/>
          <w:lang w:eastAsia="vi-VN"/>
        </w:rPr>
        <w:t xml:space="preserve"> </w:t>
      </w:r>
      <w:r w:rsidRPr="00F377A2">
        <w:rPr>
          <w:sz w:val="28"/>
          <w:szCs w:val="28"/>
          <w:lang w:val="vi-VN" w:eastAsia="vi-VN"/>
        </w:rPr>
        <w:t>nhưng không vượt quá diện tích đất bị thu hồi.</w:t>
      </w:r>
    </w:p>
    <w:p w14:paraId="3E059F0B" w14:textId="77777777" w:rsidR="00B55EEE" w:rsidRPr="00F377A2" w:rsidRDefault="00B55EEE" w:rsidP="00B55EEE">
      <w:pPr>
        <w:spacing w:before="120"/>
        <w:ind w:firstLine="720"/>
        <w:jc w:val="both"/>
        <w:rPr>
          <w:lang w:val="vi-VN" w:eastAsia="vi-VN"/>
        </w:rPr>
      </w:pPr>
      <w:r w:rsidRPr="00F377A2">
        <w:rPr>
          <w:sz w:val="28"/>
          <w:szCs w:val="28"/>
          <w:lang w:eastAsia="vi-VN"/>
        </w:rPr>
        <w:t>G</w:t>
      </w:r>
      <w:r w:rsidRPr="00F377A2">
        <w:rPr>
          <w:sz w:val="28"/>
          <w:szCs w:val="28"/>
          <w:lang w:val="vi-VN" w:eastAsia="vi-VN"/>
        </w:rPr>
        <w:t xml:space="preserve">iá đất </w:t>
      </w:r>
      <w:r w:rsidRPr="00F377A2">
        <w:rPr>
          <w:sz w:val="28"/>
          <w:szCs w:val="28"/>
          <w:lang w:eastAsia="vi-VN"/>
        </w:rPr>
        <w:t xml:space="preserve">ở hỗ trợ là giá đất của thửa đất đó </w:t>
      </w:r>
      <w:r w:rsidRPr="00F377A2">
        <w:rPr>
          <w:sz w:val="28"/>
          <w:szCs w:val="28"/>
          <w:lang w:val="vi-VN" w:eastAsia="vi-VN"/>
        </w:rPr>
        <w:t>trong bảng giá đất</w:t>
      </w:r>
      <w:r w:rsidRPr="00F377A2">
        <w:rPr>
          <w:lang w:eastAsia="vi-VN"/>
        </w:rPr>
        <w:t>.</w:t>
      </w:r>
      <w:r w:rsidRPr="00F377A2">
        <w:t xml:space="preserve"> </w:t>
      </w:r>
      <w:r w:rsidRPr="00F377A2">
        <w:rPr>
          <w:sz w:val="28"/>
          <w:szCs w:val="28"/>
          <w:lang w:val="vi-VN" w:eastAsia="vi-VN"/>
        </w:rPr>
        <w:t xml:space="preserve">Phần diện tích còn lại </w:t>
      </w:r>
      <w:r w:rsidRPr="00F377A2">
        <w:rPr>
          <w:sz w:val="28"/>
          <w:szCs w:val="28"/>
          <w:lang w:eastAsia="vi-VN"/>
        </w:rPr>
        <w:t xml:space="preserve">không được hỗ trợ như đất ở </w:t>
      </w:r>
      <w:r w:rsidRPr="00F377A2">
        <w:rPr>
          <w:sz w:val="28"/>
          <w:szCs w:val="28"/>
          <w:lang w:val="vi-VN" w:eastAsia="vi-VN"/>
        </w:rPr>
        <w:t>được bồi thường, hỗ trợ theo</w:t>
      </w:r>
      <w:r w:rsidRPr="00F377A2">
        <w:rPr>
          <w:sz w:val="28"/>
          <w:szCs w:val="28"/>
          <w:lang w:eastAsia="vi-VN"/>
        </w:rPr>
        <w:t xml:space="preserve"> đất nông nghiệp</w:t>
      </w:r>
      <w:r w:rsidRPr="00F377A2">
        <w:rPr>
          <w:sz w:val="28"/>
          <w:szCs w:val="28"/>
          <w:lang w:val="vi-VN" w:eastAsia="vi-VN"/>
        </w:rPr>
        <w:t>.</w:t>
      </w:r>
      <w:r w:rsidRPr="00F377A2">
        <w:rPr>
          <w:lang w:val="vi-VN" w:eastAsia="vi-VN"/>
        </w:rPr>
        <w:t xml:space="preserve"> </w:t>
      </w:r>
    </w:p>
    <w:p w14:paraId="78B3441B" w14:textId="77777777" w:rsidR="00B55EEE" w:rsidRPr="00F377A2" w:rsidRDefault="00B55EEE" w:rsidP="00B55EEE">
      <w:pPr>
        <w:spacing w:before="120"/>
        <w:ind w:firstLine="720"/>
        <w:jc w:val="both"/>
        <w:rPr>
          <w:sz w:val="28"/>
          <w:szCs w:val="28"/>
        </w:rPr>
      </w:pPr>
      <w:r w:rsidRPr="00F377A2">
        <w:rPr>
          <w:sz w:val="28"/>
          <w:szCs w:val="28"/>
          <w:lang w:eastAsia="vi-VN"/>
        </w:rPr>
        <w:t>Phần diện tích được hỗ trợ không được tính bồi thường bằng đất ở theo quy định tại khoản 1 Điều 6 Quy định này.</w:t>
      </w:r>
    </w:p>
    <w:p w14:paraId="1901A311" w14:textId="534AB486" w:rsidR="00ED4F53" w:rsidRPr="00F377A2" w:rsidRDefault="00674A46" w:rsidP="00ED4F53">
      <w:pPr>
        <w:spacing w:before="120"/>
        <w:ind w:firstLine="720"/>
        <w:jc w:val="both"/>
        <w:rPr>
          <w:sz w:val="28"/>
          <w:szCs w:val="28"/>
          <w:lang w:eastAsia="vi-VN"/>
        </w:rPr>
      </w:pPr>
      <w:r w:rsidRPr="00F377A2">
        <w:rPr>
          <w:sz w:val="28"/>
          <w:szCs w:val="28"/>
          <w:lang w:eastAsia="vi-VN"/>
        </w:rPr>
        <w:t>10</w:t>
      </w:r>
      <w:r w:rsidR="00B55EEE" w:rsidRPr="00F377A2">
        <w:rPr>
          <w:sz w:val="28"/>
          <w:szCs w:val="28"/>
          <w:lang w:val="vi-VN" w:eastAsia="vi-VN"/>
        </w:rPr>
        <w:t xml:space="preserve">. Hộ gia đình, cá nhân bị thu hồi </w:t>
      </w:r>
      <w:r w:rsidR="00B55EEE" w:rsidRPr="00F377A2">
        <w:rPr>
          <w:sz w:val="28"/>
          <w:szCs w:val="28"/>
          <w:lang w:eastAsia="vi-VN"/>
        </w:rPr>
        <w:t xml:space="preserve">đất nông nghiệp là đất vườn, ao trong cùng thửa đất ở hoặc đất có nguồn gốc là </w:t>
      </w:r>
      <w:r w:rsidR="00B55EEE" w:rsidRPr="00F377A2">
        <w:rPr>
          <w:iCs/>
          <w:sz w:val="28"/>
          <w:szCs w:val="28"/>
          <w:lang w:eastAsia="vi-VN"/>
        </w:rPr>
        <w:t>đất vườn, ao</w:t>
      </w:r>
      <w:r w:rsidR="00B55EEE" w:rsidRPr="00F377A2">
        <w:rPr>
          <w:i/>
          <w:lang w:eastAsia="vi-VN"/>
        </w:rPr>
        <w:t xml:space="preserve"> </w:t>
      </w:r>
      <w:r w:rsidR="00B55EEE" w:rsidRPr="00F377A2">
        <w:rPr>
          <w:sz w:val="28"/>
          <w:szCs w:val="28"/>
          <w:lang w:eastAsia="vi-VN"/>
        </w:rPr>
        <w:t xml:space="preserve">gắn liền đất ở nhưng người sử dụng đất </w:t>
      </w:r>
      <w:r w:rsidR="00B55EEE" w:rsidRPr="00F377A2">
        <w:rPr>
          <w:iCs/>
          <w:sz w:val="28"/>
          <w:szCs w:val="28"/>
          <w:lang w:eastAsia="vi-VN"/>
        </w:rPr>
        <w:t>đã tách khỏi thửa đất ở</w:t>
      </w:r>
      <w:r w:rsidR="00B55EEE" w:rsidRPr="00F377A2">
        <w:rPr>
          <w:sz w:val="28"/>
          <w:szCs w:val="28"/>
          <w:lang w:eastAsia="vi-VN"/>
        </w:rPr>
        <w:t xml:space="preserve"> nhưng </w:t>
      </w:r>
      <w:r w:rsidR="00B55EEE" w:rsidRPr="00F377A2">
        <w:rPr>
          <w:sz w:val="28"/>
          <w:szCs w:val="28"/>
          <w:lang w:val="vi-VN" w:eastAsia="vi-VN"/>
        </w:rPr>
        <w:t xml:space="preserve">không </w:t>
      </w:r>
      <w:r w:rsidR="00B55EEE" w:rsidRPr="00F377A2">
        <w:rPr>
          <w:sz w:val="28"/>
          <w:szCs w:val="28"/>
          <w:lang w:eastAsia="vi-VN"/>
        </w:rPr>
        <w:t xml:space="preserve">đủ điều kiện xác định lại </w:t>
      </w:r>
      <w:r w:rsidR="00B55EEE" w:rsidRPr="00F377A2">
        <w:rPr>
          <w:sz w:val="28"/>
          <w:szCs w:val="28"/>
          <w:lang w:val="vi-VN" w:eastAsia="vi-VN"/>
        </w:rPr>
        <w:t>đất ở</w:t>
      </w:r>
      <w:r w:rsidR="00B55EEE" w:rsidRPr="00F377A2">
        <w:rPr>
          <w:sz w:val="28"/>
          <w:szCs w:val="28"/>
          <w:lang w:eastAsia="vi-VN"/>
        </w:rPr>
        <w:t xml:space="preserve"> </w:t>
      </w:r>
      <w:r w:rsidR="00B55EEE" w:rsidRPr="00F377A2">
        <w:rPr>
          <w:i/>
          <w:iCs/>
          <w:sz w:val="28"/>
          <w:szCs w:val="28"/>
          <w:lang w:eastAsia="vi-VN"/>
        </w:rPr>
        <w:t>(không thuộc trường hợp quy định tại khoản 8 Điều này)</w:t>
      </w:r>
      <w:r w:rsidR="00B55EEE" w:rsidRPr="00F377A2">
        <w:rPr>
          <w:sz w:val="28"/>
          <w:szCs w:val="28"/>
          <w:lang w:eastAsia="vi-VN"/>
        </w:rPr>
        <w:t xml:space="preserve"> </w:t>
      </w:r>
      <w:r w:rsidR="00B55EEE" w:rsidRPr="00F377A2">
        <w:rPr>
          <w:sz w:val="28"/>
          <w:szCs w:val="28"/>
          <w:lang w:val="vi-VN" w:eastAsia="vi-VN"/>
        </w:rPr>
        <w:t xml:space="preserve">thì ngoài việc được bồi thường theo </w:t>
      </w:r>
      <w:r w:rsidR="00B55EEE" w:rsidRPr="00F377A2">
        <w:rPr>
          <w:sz w:val="28"/>
          <w:szCs w:val="28"/>
          <w:lang w:eastAsia="vi-VN"/>
        </w:rPr>
        <w:t>quy định</w:t>
      </w:r>
      <w:r w:rsidR="00B55EEE" w:rsidRPr="00F377A2">
        <w:rPr>
          <w:sz w:val="28"/>
          <w:szCs w:val="28"/>
          <w:lang w:val="vi-VN" w:eastAsia="vi-VN"/>
        </w:rPr>
        <w:t xml:space="preserve"> còn được hỗ trợ 50% giá đất ở</w:t>
      </w:r>
      <w:r w:rsidR="00B55EEE" w:rsidRPr="00F377A2">
        <w:rPr>
          <w:sz w:val="28"/>
          <w:szCs w:val="28"/>
          <w:lang w:eastAsia="vi-VN"/>
        </w:rPr>
        <w:t xml:space="preserve"> cùng vị trí theo </w:t>
      </w:r>
      <w:r w:rsidR="00B55EEE" w:rsidRPr="00F377A2">
        <w:rPr>
          <w:sz w:val="28"/>
          <w:szCs w:val="28"/>
          <w:lang w:val="vi-VN" w:eastAsia="vi-VN"/>
        </w:rPr>
        <w:t>bảng giá đất; diện tích hỗ trợ</w:t>
      </w:r>
      <w:r w:rsidR="00B55EEE" w:rsidRPr="00F377A2">
        <w:rPr>
          <w:sz w:val="28"/>
          <w:szCs w:val="28"/>
          <w:lang w:eastAsia="vi-VN"/>
        </w:rPr>
        <w:t xml:space="preserve"> bằng</w:t>
      </w:r>
      <w:r w:rsidR="00B55EEE" w:rsidRPr="00F377A2">
        <w:rPr>
          <w:sz w:val="28"/>
          <w:szCs w:val="28"/>
          <w:lang w:val="vi-VN" w:eastAsia="vi-VN"/>
        </w:rPr>
        <w:t xml:space="preserve"> 0</w:t>
      </w:r>
      <w:r w:rsidR="00B55EEE" w:rsidRPr="00F377A2">
        <w:rPr>
          <w:sz w:val="28"/>
          <w:szCs w:val="28"/>
          <w:lang w:eastAsia="vi-VN"/>
        </w:rPr>
        <w:t>3</w:t>
      </w:r>
      <w:r w:rsidR="00B55EEE" w:rsidRPr="00F377A2">
        <w:rPr>
          <w:sz w:val="28"/>
          <w:szCs w:val="28"/>
          <w:lang w:val="vi-VN" w:eastAsia="vi-VN"/>
        </w:rPr>
        <w:t xml:space="preserve"> lần hạn mức giao đất ở nhưng không vượt quá diện tích đất bị thu hồi; nếu tổng mức hỗ trợ về đất mà thấp hơn tổng mức hỗ trợ theo quy định tại Điều</w:t>
      </w:r>
      <w:r w:rsidR="00B55EEE" w:rsidRPr="00F377A2">
        <w:rPr>
          <w:sz w:val="28"/>
          <w:szCs w:val="28"/>
          <w:lang w:eastAsia="vi-VN"/>
        </w:rPr>
        <w:t xml:space="preserve"> 1</w:t>
      </w:r>
      <w:r w:rsidR="00ED4F53" w:rsidRPr="00F377A2">
        <w:rPr>
          <w:sz w:val="28"/>
          <w:szCs w:val="28"/>
          <w:lang w:eastAsia="vi-VN"/>
        </w:rPr>
        <w:t>3</w:t>
      </w:r>
      <w:r w:rsidR="00B55EEE" w:rsidRPr="00F377A2">
        <w:rPr>
          <w:sz w:val="28"/>
          <w:szCs w:val="28"/>
          <w:lang w:val="vi-VN" w:eastAsia="vi-VN"/>
        </w:rPr>
        <w:t xml:space="preserve"> </w:t>
      </w:r>
      <w:r w:rsidR="00ED4F53" w:rsidRPr="00F377A2">
        <w:rPr>
          <w:rFonts w:asciiTheme="majorHAnsi" w:hAnsiTheme="majorHAnsi"/>
          <w:sz w:val="28"/>
          <w:szCs w:val="28"/>
          <w:lang w:val="de-DE"/>
        </w:rPr>
        <w:t xml:space="preserve">Quyết định số 32/2024/QĐ-UBND ngày 14/10/2024 của UBND tỉnh Quảng Ngãi (cũ) đối với khu Đông Quảng Ngãi hoặc </w:t>
      </w:r>
      <w:r w:rsidR="00ED4F53" w:rsidRPr="00F377A2">
        <w:rPr>
          <w:sz w:val="28"/>
          <w:szCs w:val="28"/>
          <w:lang w:eastAsia="vi-VN"/>
        </w:rPr>
        <w:t xml:space="preserve">Điều 12 </w:t>
      </w:r>
      <w:r w:rsidR="00ED4F53" w:rsidRPr="00F377A2">
        <w:rPr>
          <w:rFonts w:asciiTheme="majorHAnsi" w:hAnsiTheme="majorHAnsi"/>
          <w:sz w:val="28"/>
          <w:szCs w:val="28"/>
          <w:lang w:val="de-DE"/>
        </w:rPr>
        <w:t xml:space="preserve">Quyết định số 48/2024/QĐ-UBND ngày 19/9/2024 của UBND tỉnh Kon Tum (cũ) đối với khu Tây Quảng Ngãi </w:t>
      </w:r>
      <w:r w:rsidR="00B55EEE" w:rsidRPr="00F377A2">
        <w:rPr>
          <w:sz w:val="28"/>
          <w:szCs w:val="28"/>
          <w:lang w:eastAsia="vi-VN"/>
        </w:rPr>
        <w:t xml:space="preserve">thì lựa chọn hỗ trợ theo </w:t>
      </w:r>
      <w:r w:rsidR="00ED4F53" w:rsidRPr="00F377A2">
        <w:rPr>
          <w:sz w:val="28"/>
          <w:szCs w:val="28"/>
          <w:lang w:val="vi-VN" w:eastAsia="vi-VN"/>
        </w:rPr>
        <w:t>Điều</w:t>
      </w:r>
      <w:r w:rsidR="00ED4F53" w:rsidRPr="00F377A2">
        <w:rPr>
          <w:sz w:val="28"/>
          <w:szCs w:val="28"/>
          <w:lang w:eastAsia="vi-VN"/>
        </w:rPr>
        <w:t xml:space="preserve"> 13</w:t>
      </w:r>
      <w:r w:rsidR="00ED4F53" w:rsidRPr="00F377A2">
        <w:rPr>
          <w:sz w:val="28"/>
          <w:szCs w:val="28"/>
          <w:lang w:val="vi-VN" w:eastAsia="vi-VN"/>
        </w:rPr>
        <w:t xml:space="preserve"> </w:t>
      </w:r>
      <w:r w:rsidR="00ED4F53" w:rsidRPr="00F377A2">
        <w:rPr>
          <w:rFonts w:asciiTheme="majorHAnsi" w:hAnsiTheme="majorHAnsi"/>
          <w:sz w:val="28"/>
          <w:szCs w:val="28"/>
          <w:lang w:val="de-DE"/>
        </w:rPr>
        <w:t xml:space="preserve">Quyết định số 32/2024/QĐ-UBND ngày 14/10/2024 của UBND tỉnh Quảng Ngãi (cũ) đối với khu Đông Quảng Ngãi hoặc </w:t>
      </w:r>
      <w:r w:rsidR="00ED4F53" w:rsidRPr="00F377A2">
        <w:rPr>
          <w:sz w:val="28"/>
          <w:szCs w:val="28"/>
          <w:lang w:eastAsia="vi-VN"/>
        </w:rPr>
        <w:t xml:space="preserve">Điều 12 </w:t>
      </w:r>
      <w:r w:rsidR="00ED4F53" w:rsidRPr="00F377A2">
        <w:rPr>
          <w:rFonts w:asciiTheme="majorHAnsi" w:hAnsiTheme="majorHAnsi"/>
          <w:sz w:val="28"/>
          <w:szCs w:val="28"/>
          <w:lang w:val="de-DE"/>
        </w:rPr>
        <w:t>Quyết định số 48/2024/QĐ-UBND ngày 19/9/2024 của UBND tỉnh Kon Tum (cũ) đối với khu Tây Quảng Ngãi.</w:t>
      </w:r>
      <w:r w:rsidR="00ED4F53" w:rsidRPr="00F377A2">
        <w:rPr>
          <w:sz w:val="28"/>
          <w:szCs w:val="28"/>
          <w:lang w:eastAsia="vi-VN"/>
        </w:rPr>
        <w:t xml:space="preserve"> </w:t>
      </w:r>
      <w:r w:rsidR="00B55EEE" w:rsidRPr="00F377A2">
        <w:rPr>
          <w:sz w:val="28"/>
          <w:szCs w:val="28"/>
          <w:lang w:eastAsia="vi-VN"/>
        </w:rPr>
        <w:t xml:space="preserve">Phần diện tích được hỗ trợ không được tính bồi thường bằng đất </w:t>
      </w:r>
      <w:r w:rsidR="00906E23" w:rsidRPr="00F377A2">
        <w:rPr>
          <w:sz w:val="28"/>
          <w:szCs w:val="28"/>
          <w:lang w:eastAsia="vi-VN"/>
        </w:rPr>
        <w:t>khác</w:t>
      </w:r>
      <w:r w:rsidR="00B55EEE" w:rsidRPr="00F377A2">
        <w:rPr>
          <w:sz w:val="28"/>
          <w:szCs w:val="28"/>
          <w:lang w:eastAsia="vi-VN"/>
        </w:rPr>
        <w:t xml:space="preserve"> theo quy định tại khoản 1 </w:t>
      </w:r>
      <w:r w:rsidR="00ED4F53" w:rsidRPr="00F377A2">
        <w:rPr>
          <w:sz w:val="28"/>
          <w:szCs w:val="28"/>
          <w:lang w:val="vi-VN" w:eastAsia="vi-VN"/>
        </w:rPr>
        <w:t>Điều</w:t>
      </w:r>
      <w:r w:rsidR="00ED4F53" w:rsidRPr="00F377A2">
        <w:rPr>
          <w:sz w:val="28"/>
          <w:szCs w:val="28"/>
          <w:lang w:eastAsia="vi-VN"/>
        </w:rPr>
        <w:t xml:space="preserve"> 5 </w:t>
      </w:r>
      <w:r w:rsidR="00ED4F53" w:rsidRPr="00F377A2">
        <w:rPr>
          <w:rFonts w:asciiTheme="majorHAnsi" w:hAnsiTheme="majorHAnsi"/>
          <w:sz w:val="28"/>
          <w:szCs w:val="28"/>
          <w:lang w:val="de-DE"/>
        </w:rPr>
        <w:t xml:space="preserve">Quyết định số 32/2024/QĐ-UBND ngày 14/10/2024 của UBND tỉnh Quảng Ngãi (cũ) đối với khu Đông Quảng Ngãi hoặc </w:t>
      </w:r>
      <w:r w:rsidR="00ED4F53" w:rsidRPr="00F377A2">
        <w:rPr>
          <w:sz w:val="28"/>
          <w:szCs w:val="28"/>
          <w:lang w:eastAsia="vi-VN"/>
        </w:rPr>
        <w:t xml:space="preserve">Điều </w:t>
      </w:r>
      <w:r w:rsidR="00906E23" w:rsidRPr="00F377A2">
        <w:rPr>
          <w:sz w:val="28"/>
          <w:szCs w:val="28"/>
          <w:lang w:eastAsia="vi-VN"/>
        </w:rPr>
        <w:t>3</w:t>
      </w:r>
      <w:r w:rsidR="00ED4F53" w:rsidRPr="00F377A2">
        <w:rPr>
          <w:sz w:val="28"/>
          <w:szCs w:val="28"/>
          <w:lang w:eastAsia="vi-VN"/>
        </w:rPr>
        <w:t xml:space="preserve"> </w:t>
      </w:r>
      <w:r w:rsidR="00ED4F53" w:rsidRPr="00F377A2">
        <w:rPr>
          <w:rFonts w:asciiTheme="majorHAnsi" w:hAnsiTheme="majorHAnsi"/>
          <w:sz w:val="28"/>
          <w:szCs w:val="28"/>
          <w:lang w:val="de-DE"/>
        </w:rPr>
        <w:t>Quyết định số 48/2024/QĐ-UBND ngày 19/9/2024 của UBND tỉnh Kon Tum (cũ) đối với khu Tây Quảng Ngãi</w:t>
      </w:r>
      <w:r w:rsidR="00906E23" w:rsidRPr="00F377A2">
        <w:rPr>
          <w:rFonts w:asciiTheme="majorHAnsi" w:hAnsiTheme="majorHAnsi"/>
          <w:sz w:val="28"/>
          <w:szCs w:val="28"/>
          <w:lang w:val="de-DE"/>
        </w:rPr>
        <w:t>.</w:t>
      </w:r>
    </w:p>
    <w:p w14:paraId="145AED1A" w14:textId="34550EB4" w:rsidR="00B55EEE" w:rsidRPr="00F377A2" w:rsidRDefault="00B55EEE" w:rsidP="00B55EEE">
      <w:pPr>
        <w:spacing w:before="120"/>
        <w:ind w:firstLine="720"/>
        <w:jc w:val="both"/>
        <w:rPr>
          <w:i/>
          <w:iCs/>
          <w:sz w:val="28"/>
          <w:szCs w:val="28"/>
        </w:rPr>
      </w:pPr>
      <w:r w:rsidRPr="00F377A2">
        <w:rPr>
          <w:sz w:val="28"/>
          <w:szCs w:val="28"/>
          <w:lang w:eastAsia="vi-VN"/>
        </w:rPr>
        <w:t>1</w:t>
      </w:r>
      <w:r w:rsidR="00674A46" w:rsidRPr="00F377A2">
        <w:rPr>
          <w:sz w:val="28"/>
          <w:szCs w:val="28"/>
          <w:lang w:eastAsia="vi-VN"/>
        </w:rPr>
        <w:t>1</w:t>
      </w:r>
      <w:r w:rsidRPr="00F377A2">
        <w:rPr>
          <w:sz w:val="28"/>
          <w:szCs w:val="28"/>
          <w:lang w:val="vi-VN" w:eastAsia="vi-VN"/>
        </w:rPr>
        <w:t>. Nhà, công trình phục vụ đời sống và các công trình khác xây dựng trên đất vườn, ao trong cùng thửa đất ở mà không đủ điều kiện bồi thường đất ở thì được hỗ trợ như sau</w:t>
      </w:r>
      <w:r w:rsidRPr="00F377A2">
        <w:rPr>
          <w:sz w:val="28"/>
          <w:szCs w:val="28"/>
          <w:lang w:eastAsia="vi-VN"/>
        </w:rPr>
        <w:t>:</w:t>
      </w:r>
    </w:p>
    <w:p w14:paraId="7F46B092"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a) </w:t>
      </w:r>
      <w:r w:rsidRPr="00F377A2">
        <w:rPr>
          <w:sz w:val="28"/>
          <w:szCs w:val="28"/>
          <w:lang w:val="vi-VN" w:eastAsia="vi-VN"/>
        </w:rPr>
        <w:t>Nhà, công trình phục vụ đời sống và các công trình khác xây dựng trước ngày 01/7/2004 thì được hỗ trợ 100% giá trị nhà, công trình theo quy định;</w:t>
      </w:r>
    </w:p>
    <w:p w14:paraId="55F0BEBC"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b) </w:t>
      </w:r>
      <w:r w:rsidRPr="00F377A2">
        <w:rPr>
          <w:sz w:val="28"/>
          <w:szCs w:val="28"/>
          <w:lang w:val="vi-VN" w:eastAsia="vi-VN"/>
        </w:rPr>
        <w:t>Nhà, công trình phục vụ đời sống và các công trình khác xây dựng từ ngày 01/7/2004 đến trước ngày 01/7/2014 thì được hỗ trợ 60% giá trị nhà, công trình theo quy định;</w:t>
      </w:r>
    </w:p>
    <w:p w14:paraId="0FD20924"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c) </w:t>
      </w:r>
      <w:r w:rsidRPr="00F377A2">
        <w:rPr>
          <w:sz w:val="28"/>
          <w:szCs w:val="28"/>
          <w:lang w:val="vi-VN" w:eastAsia="vi-VN"/>
        </w:rPr>
        <w:t>Nhà, công trình phục vụ đời sống và các công trình khác xây dựng kể từ ngày 01/7/2014 đến trước ngày 01/8/2024 thì được hỗ trợ 30% giá trị nhà, công trình theo quy định;</w:t>
      </w:r>
    </w:p>
    <w:p w14:paraId="07B57190"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lastRenderedPageBreak/>
        <w:t xml:space="preserve">d) </w:t>
      </w:r>
      <w:r w:rsidRPr="00F377A2">
        <w:rPr>
          <w:sz w:val="28"/>
          <w:szCs w:val="28"/>
          <w:lang w:val="vi-VN" w:eastAsia="vi-VN"/>
        </w:rPr>
        <w:t>Nhà, công trình phục vụ đời sống và các công trình khác xây dựng kể từ ngày 01/8/2024 trở về sau thì không được hỗ trợ.</w:t>
      </w:r>
    </w:p>
    <w:p w14:paraId="56D25FBA" w14:textId="77777777" w:rsidR="00B55EEE" w:rsidRPr="00F377A2" w:rsidRDefault="00B55EEE" w:rsidP="00B55EEE">
      <w:pPr>
        <w:spacing w:before="120"/>
        <w:ind w:firstLine="720"/>
        <w:jc w:val="both"/>
        <w:rPr>
          <w:sz w:val="28"/>
          <w:szCs w:val="28"/>
          <w:lang w:eastAsia="vi-VN"/>
        </w:rPr>
      </w:pPr>
      <w:r w:rsidRPr="00F377A2">
        <w:rPr>
          <w:sz w:val="28"/>
          <w:szCs w:val="28"/>
          <w:lang w:eastAsia="vi-VN"/>
        </w:rPr>
        <w:t xml:space="preserve">đ) Các công trình phục vụ đời sống (như cổng, tường rào, sân, bếp, bể nước, công trình phụ) xây dựng trên cùng thửa đất có đất ở nhưng không đủ điều kiện công nhận là đất ở thì hỗ trợ bằng 100% mức giá theo đơn giá bồi thường thiệt hại về nhà, nhà ở, công trình xây dựng gắn liền với đất khi Nhà nước thu hồi đất </w:t>
      </w:r>
      <w:r w:rsidRPr="00F377A2">
        <w:rPr>
          <w:bCs/>
          <w:sz w:val="28"/>
          <w:szCs w:val="28"/>
          <w:lang w:val="vi-VN"/>
        </w:rPr>
        <w:t xml:space="preserve">do </w:t>
      </w:r>
      <w:r w:rsidRPr="00F377A2">
        <w:rPr>
          <w:sz w:val="28"/>
          <w:szCs w:val="28"/>
        </w:rPr>
        <w:t>Ủy ban nhân dân</w:t>
      </w:r>
      <w:r w:rsidRPr="00F377A2">
        <w:rPr>
          <w:bCs/>
          <w:sz w:val="28"/>
          <w:szCs w:val="28"/>
          <w:lang w:val="vi-VN"/>
        </w:rPr>
        <w:t xml:space="preserve"> tỉnh ban hành</w:t>
      </w:r>
    </w:p>
    <w:p w14:paraId="5FAF482C" w14:textId="321ABADA" w:rsidR="00B55EEE" w:rsidRPr="00F377A2" w:rsidRDefault="00B55EEE" w:rsidP="00B55EEE">
      <w:pPr>
        <w:spacing w:before="120"/>
        <w:ind w:firstLine="720"/>
        <w:jc w:val="both"/>
        <w:rPr>
          <w:i/>
          <w:iCs/>
          <w:sz w:val="28"/>
          <w:szCs w:val="28"/>
          <w:lang w:val="vi-VN" w:eastAsia="vi-VN"/>
        </w:rPr>
      </w:pPr>
      <w:r w:rsidRPr="00F377A2">
        <w:rPr>
          <w:sz w:val="28"/>
          <w:szCs w:val="28"/>
          <w:lang w:eastAsia="vi-VN"/>
        </w:rPr>
        <w:t>1</w:t>
      </w:r>
      <w:r w:rsidR="00674A46" w:rsidRPr="00F377A2">
        <w:rPr>
          <w:sz w:val="28"/>
          <w:szCs w:val="28"/>
          <w:lang w:eastAsia="vi-VN"/>
        </w:rPr>
        <w:t>2</w:t>
      </w:r>
      <w:r w:rsidRPr="00F377A2">
        <w:rPr>
          <w:sz w:val="28"/>
          <w:szCs w:val="28"/>
          <w:lang w:val="vi-VN" w:eastAsia="vi-VN"/>
        </w:rPr>
        <w:t>. Nhà, công trình phục vụ đời sống và các công trình khác xây dựng trên đất nông nghiệp không phải là đất lúa thì được hỗ trợ như sau:</w:t>
      </w:r>
    </w:p>
    <w:p w14:paraId="6270A583"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a) </w:t>
      </w:r>
      <w:r w:rsidRPr="00F377A2">
        <w:rPr>
          <w:sz w:val="28"/>
          <w:szCs w:val="28"/>
          <w:lang w:val="vi-VN" w:eastAsia="vi-VN"/>
        </w:rPr>
        <w:t>Nhà, công trình phục vụ đời sống và các công trình khác xây dựng</w:t>
      </w:r>
      <w:r w:rsidRPr="00F377A2">
        <w:rPr>
          <w:sz w:val="28"/>
          <w:szCs w:val="28"/>
          <w:lang w:eastAsia="vi-VN"/>
        </w:rPr>
        <w:t xml:space="preserve"> </w:t>
      </w:r>
      <w:r w:rsidRPr="00F377A2">
        <w:rPr>
          <w:sz w:val="28"/>
          <w:szCs w:val="28"/>
          <w:lang w:val="vi-VN" w:eastAsia="vi-VN"/>
        </w:rPr>
        <w:t>trước ngày 01/7/2004 thì được hỗ trợ 70% giá trị nhà, công trình theo quy định;</w:t>
      </w:r>
    </w:p>
    <w:p w14:paraId="168A7127"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b) </w:t>
      </w:r>
      <w:r w:rsidRPr="00F377A2">
        <w:rPr>
          <w:sz w:val="28"/>
          <w:szCs w:val="28"/>
          <w:lang w:val="vi-VN" w:eastAsia="vi-VN"/>
        </w:rPr>
        <w:t>Nhà, công trình phục vụ đời sống và các công trình khác xây dựng từ ngày 01/7/2004 đến trước ngày 01/7/2014 thì được hỗ trợ 40% giá trị nhà, công trình theo quy định;</w:t>
      </w:r>
    </w:p>
    <w:p w14:paraId="5823A17C"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c) </w:t>
      </w:r>
      <w:r w:rsidRPr="00F377A2">
        <w:rPr>
          <w:sz w:val="28"/>
          <w:szCs w:val="28"/>
          <w:lang w:val="vi-VN" w:eastAsia="vi-VN"/>
        </w:rPr>
        <w:t>Nhà, công trình phục vụ đời sống và các công trình khác xây dựng kể từ ngày 01/7/2014 đến trước ngày 01/8/2024 thì được hỗ trợ 20% giá trị nhà, công trình theo quy định;</w:t>
      </w:r>
    </w:p>
    <w:p w14:paraId="69F6F45A" w14:textId="77777777" w:rsidR="00B55EEE" w:rsidRPr="00F377A2" w:rsidRDefault="00B55EEE" w:rsidP="00B55EEE">
      <w:pPr>
        <w:spacing w:before="120"/>
        <w:ind w:firstLine="720"/>
        <w:jc w:val="both"/>
        <w:rPr>
          <w:sz w:val="28"/>
          <w:szCs w:val="28"/>
          <w:lang w:val="vi-VN" w:eastAsia="vi-VN"/>
        </w:rPr>
      </w:pPr>
      <w:r w:rsidRPr="00F377A2">
        <w:rPr>
          <w:sz w:val="28"/>
          <w:szCs w:val="28"/>
          <w:lang w:eastAsia="vi-VN"/>
        </w:rPr>
        <w:t xml:space="preserve">d) </w:t>
      </w:r>
      <w:r w:rsidRPr="00F377A2">
        <w:rPr>
          <w:sz w:val="28"/>
          <w:szCs w:val="28"/>
          <w:lang w:val="vi-VN" w:eastAsia="vi-VN"/>
        </w:rPr>
        <w:t>Nhà, công trình phục vụ đời sống và các công trình khác xây dựng kể từ ngày 01/8/2024 trở về sau thì</w:t>
      </w:r>
      <w:r w:rsidRPr="00F377A2">
        <w:rPr>
          <w:sz w:val="28"/>
          <w:szCs w:val="28"/>
          <w:lang w:eastAsia="vi-VN"/>
        </w:rPr>
        <w:t xml:space="preserve"> </w:t>
      </w:r>
      <w:r w:rsidRPr="00F377A2">
        <w:rPr>
          <w:sz w:val="28"/>
          <w:szCs w:val="28"/>
          <w:lang w:val="vi-VN" w:eastAsia="vi-VN"/>
        </w:rPr>
        <w:t>không được hỗ trợ.</w:t>
      </w:r>
    </w:p>
    <w:p w14:paraId="42090686" w14:textId="15897B99" w:rsidR="00B55EEE" w:rsidRPr="00F377A2" w:rsidRDefault="00B55EEE" w:rsidP="00B55EEE">
      <w:pPr>
        <w:spacing w:before="120"/>
        <w:ind w:firstLine="720"/>
        <w:jc w:val="both"/>
        <w:rPr>
          <w:sz w:val="28"/>
          <w:szCs w:val="28"/>
        </w:rPr>
      </w:pPr>
      <w:r w:rsidRPr="00F377A2">
        <w:rPr>
          <w:sz w:val="28"/>
          <w:szCs w:val="28"/>
        </w:rPr>
        <w:t>1</w:t>
      </w:r>
      <w:r w:rsidR="00674A46" w:rsidRPr="00F377A2">
        <w:rPr>
          <w:sz w:val="28"/>
          <w:szCs w:val="28"/>
        </w:rPr>
        <w:t>3</w:t>
      </w:r>
      <w:r w:rsidRPr="00F377A2">
        <w:rPr>
          <w:sz w:val="28"/>
          <w:szCs w:val="28"/>
        </w:rPr>
        <w:t>. Nhà, công trình phục vụ sản xuất xây dựng trên đất không đủ điều kiện bồi thường theo Điều 105 Luật Đất đai thì được hỗ trợ như sau:</w:t>
      </w:r>
    </w:p>
    <w:p w14:paraId="6F4C16BF" w14:textId="77777777" w:rsidR="00B55EEE" w:rsidRPr="00F377A2" w:rsidRDefault="00B55EEE" w:rsidP="00B55EEE">
      <w:pPr>
        <w:spacing w:before="120"/>
        <w:ind w:firstLine="720"/>
        <w:jc w:val="both"/>
        <w:rPr>
          <w:sz w:val="28"/>
          <w:szCs w:val="28"/>
        </w:rPr>
      </w:pPr>
      <w:r w:rsidRPr="00F377A2">
        <w:rPr>
          <w:sz w:val="28"/>
          <w:szCs w:val="28"/>
        </w:rPr>
        <w:t>a) Nhà, công trình phục vụ sản xuất xây dựng trước ngày 01/7/2004 thì được hỗ trợ như sau:</w:t>
      </w:r>
    </w:p>
    <w:p w14:paraId="551195F2" w14:textId="77777777" w:rsidR="00B55EEE" w:rsidRPr="00F377A2" w:rsidRDefault="00B55EEE" w:rsidP="00B55EEE">
      <w:pPr>
        <w:spacing w:before="120"/>
        <w:ind w:firstLine="720"/>
        <w:jc w:val="both"/>
        <w:rPr>
          <w:sz w:val="28"/>
          <w:szCs w:val="28"/>
        </w:rPr>
      </w:pPr>
      <w:r w:rsidRPr="00F377A2">
        <w:rPr>
          <w:sz w:val="28"/>
          <w:szCs w:val="28"/>
        </w:rPr>
        <w:t>Nhà được hỗ trợ không quá 60% giá trị nhà theo diện tích thực tế.</w:t>
      </w:r>
    </w:p>
    <w:p w14:paraId="1EB248CC" w14:textId="77777777" w:rsidR="00B55EEE" w:rsidRPr="00F377A2" w:rsidRDefault="00B55EEE" w:rsidP="00B55EEE">
      <w:pPr>
        <w:spacing w:before="120"/>
        <w:ind w:firstLine="720"/>
        <w:jc w:val="both"/>
        <w:rPr>
          <w:bCs/>
          <w:sz w:val="28"/>
          <w:szCs w:val="28"/>
        </w:rPr>
      </w:pPr>
      <w:r w:rsidRPr="00F377A2">
        <w:rPr>
          <w:sz w:val="28"/>
          <w:szCs w:val="28"/>
        </w:rPr>
        <w:t>Công trình được hỗ trợ không quá</w:t>
      </w:r>
      <w:r w:rsidRPr="00F377A2">
        <w:rPr>
          <w:bCs/>
          <w:sz w:val="28"/>
          <w:szCs w:val="28"/>
        </w:rPr>
        <w:t xml:space="preserve"> 50% giá trị công trình theo quy định.</w:t>
      </w:r>
    </w:p>
    <w:p w14:paraId="389F7275" w14:textId="77777777" w:rsidR="00B55EEE" w:rsidRPr="00F377A2" w:rsidRDefault="00B55EEE" w:rsidP="00B55EEE">
      <w:pPr>
        <w:spacing w:before="120"/>
        <w:ind w:firstLine="720"/>
        <w:jc w:val="both"/>
        <w:rPr>
          <w:bCs/>
          <w:sz w:val="28"/>
          <w:szCs w:val="28"/>
        </w:rPr>
      </w:pPr>
      <w:r w:rsidRPr="00F377A2">
        <w:rPr>
          <w:bCs/>
          <w:sz w:val="28"/>
          <w:szCs w:val="28"/>
        </w:rPr>
        <w:t>b) Nhà, công trình phục vụ sản xuất xây dựng từ ngày 01/7/2004 đến trước ngày 01/7/2014 thì được hỗ trợ như sau:</w:t>
      </w:r>
    </w:p>
    <w:p w14:paraId="57F6BCC2" w14:textId="77777777" w:rsidR="00B55EEE" w:rsidRPr="00F377A2" w:rsidRDefault="00B55EEE" w:rsidP="00B55EEE">
      <w:pPr>
        <w:spacing w:before="120"/>
        <w:ind w:firstLine="720"/>
        <w:jc w:val="both"/>
        <w:rPr>
          <w:sz w:val="28"/>
          <w:szCs w:val="28"/>
        </w:rPr>
      </w:pPr>
      <w:r w:rsidRPr="00F377A2">
        <w:rPr>
          <w:bCs/>
          <w:sz w:val="28"/>
          <w:szCs w:val="28"/>
        </w:rPr>
        <w:t xml:space="preserve">Nhà được hỗ trợ </w:t>
      </w:r>
      <w:r w:rsidRPr="00F377A2">
        <w:rPr>
          <w:sz w:val="28"/>
          <w:szCs w:val="28"/>
        </w:rPr>
        <w:t>không quá 40% giá trị nhà theo diện tích thực tế.</w:t>
      </w:r>
    </w:p>
    <w:p w14:paraId="2FB4388B" w14:textId="77777777" w:rsidR="00B55EEE" w:rsidRPr="00F377A2" w:rsidRDefault="00B55EEE" w:rsidP="00B55EEE">
      <w:pPr>
        <w:spacing w:before="120"/>
        <w:ind w:firstLine="720"/>
        <w:jc w:val="both"/>
        <w:rPr>
          <w:sz w:val="28"/>
          <w:szCs w:val="28"/>
        </w:rPr>
      </w:pPr>
      <w:r w:rsidRPr="00F377A2">
        <w:rPr>
          <w:sz w:val="28"/>
          <w:szCs w:val="28"/>
        </w:rPr>
        <w:t>Công trình được hỗ trợ không quá 20% giá trị công trình theo quy định.</w:t>
      </w:r>
    </w:p>
    <w:p w14:paraId="2FE9ECB6" w14:textId="77777777" w:rsidR="00B55EEE" w:rsidRPr="00F377A2" w:rsidRDefault="00B55EEE" w:rsidP="00B55EEE">
      <w:pPr>
        <w:spacing w:before="120"/>
        <w:ind w:firstLine="720"/>
        <w:jc w:val="both"/>
        <w:rPr>
          <w:bCs/>
          <w:sz w:val="28"/>
          <w:szCs w:val="28"/>
        </w:rPr>
      </w:pPr>
      <w:r w:rsidRPr="00F377A2">
        <w:rPr>
          <w:sz w:val="28"/>
          <w:szCs w:val="28"/>
        </w:rPr>
        <w:t>c) Nhà, công trình phục vụ sản xuất xây dựng kể từ ngày 01/7/2014 đến trước ngày 01/8/2024 thì được hỗ trợ không quá</w:t>
      </w:r>
      <w:r w:rsidRPr="00F377A2">
        <w:rPr>
          <w:bCs/>
          <w:sz w:val="28"/>
          <w:szCs w:val="28"/>
        </w:rPr>
        <w:t xml:space="preserve"> 20% giá trị nhà, công trình theo quy định;</w:t>
      </w:r>
    </w:p>
    <w:p w14:paraId="3C2ACF25" w14:textId="77777777" w:rsidR="00B55EEE" w:rsidRPr="00F377A2" w:rsidRDefault="00B55EEE" w:rsidP="00B55EEE">
      <w:pPr>
        <w:spacing w:before="120"/>
        <w:ind w:firstLine="720"/>
        <w:jc w:val="both"/>
        <w:rPr>
          <w:bCs/>
          <w:sz w:val="28"/>
          <w:szCs w:val="28"/>
        </w:rPr>
      </w:pPr>
      <w:r w:rsidRPr="00F377A2">
        <w:rPr>
          <w:bCs/>
          <w:sz w:val="28"/>
          <w:szCs w:val="28"/>
        </w:rPr>
        <w:t>d) Nhà, công trình phục vụ sản xuất xây dựng kể từ ngày 01/8/2024 trở về sau thì thực hiện bồi thường, hỗ trợ theo quy định của pháp luật.</w:t>
      </w:r>
    </w:p>
    <w:p w14:paraId="51598DCA" w14:textId="70EBC6FF" w:rsidR="00B55EEE" w:rsidRPr="00F377A2" w:rsidRDefault="00B55EEE" w:rsidP="00B55EEE">
      <w:pPr>
        <w:spacing w:before="120"/>
        <w:ind w:firstLine="720"/>
        <w:jc w:val="both"/>
        <w:rPr>
          <w:bCs/>
          <w:sz w:val="28"/>
          <w:szCs w:val="28"/>
        </w:rPr>
      </w:pPr>
      <w:r w:rsidRPr="00F377A2">
        <w:rPr>
          <w:bCs/>
          <w:sz w:val="28"/>
          <w:szCs w:val="28"/>
        </w:rPr>
        <w:t>1</w:t>
      </w:r>
      <w:r w:rsidR="00674A46" w:rsidRPr="00F377A2">
        <w:rPr>
          <w:bCs/>
          <w:sz w:val="28"/>
          <w:szCs w:val="28"/>
        </w:rPr>
        <w:t>4</w:t>
      </w:r>
      <w:r w:rsidRPr="00F377A2">
        <w:rPr>
          <w:bCs/>
          <w:sz w:val="28"/>
          <w:szCs w:val="28"/>
        </w:rPr>
        <w:t>. Đối với cây trồng không đủ điều kiện bồi thường theo quy định</w:t>
      </w:r>
      <w:r w:rsidRPr="00F377A2">
        <w:rPr>
          <w:b/>
          <w:bCs/>
          <w:i/>
          <w:sz w:val="28"/>
          <w:szCs w:val="28"/>
        </w:rPr>
        <w:t xml:space="preserve"> </w:t>
      </w:r>
      <w:r w:rsidRPr="00F377A2">
        <w:rPr>
          <w:bCs/>
          <w:sz w:val="28"/>
          <w:szCs w:val="28"/>
        </w:rPr>
        <w:t xml:space="preserve">thì được hỗ trợ như sau: </w:t>
      </w:r>
    </w:p>
    <w:p w14:paraId="73A165EE" w14:textId="77777777" w:rsidR="00B55EEE" w:rsidRPr="00F377A2" w:rsidRDefault="00B55EEE" w:rsidP="00B55EEE">
      <w:pPr>
        <w:spacing w:before="120"/>
        <w:ind w:firstLine="720"/>
        <w:jc w:val="both"/>
        <w:rPr>
          <w:bCs/>
          <w:sz w:val="28"/>
          <w:szCs w:val="28"/>
        </w:rPr>
      </w:pPr>
      <w:r w:rsidRPr="00F377A2">
        <w:rPr>
          <w:bCs/>
          <w:sz w:val="28"/>
          <w:szCs w:val="28"/>
        </w:rPr>
        <w:t xml:space="preserve">a) Cây trồng trước khi cấp thẩm quyền quyết định chủ trương đầu tư dự án thì được hỗ trợ </w:t>
      </w:r>
      <w:r w:rsidRPr="00F377A2">
        <w:rPr>
          <w:sz w:val="28"/>
          <w:szCs w:val="28"/>
        </w:rPr>
        <w:t>không quá</w:t>
      </w:r>
      <w:r w:rsidRPr="00F377A2">
        <w:rPr>
          <w:bCs/>
          <w:sz w:val="28"/>
          <w:szCs w:val="28"/>
        </w:rPr>
        <w:t xml:space="preserve"> 30% giá trị cây trồng. </w:t>
      </w:r>
    </w:p>
    <w:p w14:paraId="11D05CB7" w14:textId="77777777" w:rsidR="00B55EEE" w:rsidRPr="00F377A2" w:rsidRDefault="00B55EEE" w:rsidP="00B55EEE">
      <w:pPr>
        <w:spacing w:before="120"/>
        <w:ind w:firstLine="720"/>
        <w:jc w:val="both"/>
        <w:rPr>
          <w:bCs/>
          <w:sz w:val="28"/>
          <w:szCs w:val="28"/>
        </w:rPr>
      </w:pPr>
      <w:r w:rsidRPr="00F377A2">
        <w:rPr>
          <w:bCs/>
          <w:sz w:val="28"/>
          <w:szCs w:val="28"/>
        </w:rPr>
        <w:lastRenderedPageBreak/>
        <w:t>b) Cây trồng sau khi cấp thẩm quyền quyết định chủ trương đầu tư dự án thì không được hỗ trợ.</w:t>
      </w:r>
    </w:p>
    <w:p w14:paraId="018198B3" w14:textId="0701CCEE" w:rsidR="00B55EEE" w:rsidRPr="00F377A2" w:rsidRDefault="00B55EEE" w:rsidP="00B55EEE">
      <w:pPr>
        <w:spacing w:before="60"/>
        <w:ind w:firstLine="720"/>
        <w:jc w:val="both"/>
        <w:rPr>
          <w:rStyle w:val="fontstyle01"/>
          <w:color w:val="auto"/>
        </w:rPr>
      </w:pPr>
      <w:r w:rsidRPr="00F377A2">
        <w:rPr>
          <w:rStyle w:val="fontstyle01"/>
          <w:color w:val="auto"/>
        </w:rPr>
        <w:t>1</w:t>
      </w:r>
      <w:r w:rsidR="00674A46" w:rsidRPr="00F377A2">
        <w:rPr>
          <w:rStyle w:val="fontstyle01"/>
          <w:color w:val="auto"/>
        </w:rPr>
        <w:t>5</w:t>
      </w:r>
      <w:r w:rsidRPr="00F377A2">
        <w:rPr>
          <w:rStyle w:val="fontstyle01"/>
          <w:color w:val="auto"/>
        </w:rPr>
        <w:t>. Mức hỗ trợ</w:t>
      </w:r>
      <w:r w:rsidRPr="00F377A2">
        <w:rPr>
          <w:sz w:val="28"/>
          <w:szCs w:val="28"/>
        </w:rPr>
        <w:t xml:space="preserve"> theo quy định tại khoản 7 Điều 12 Nghị định số 88/2024/NĐ-CP.</w:t>
      </w:r>
    </w:p>
    <w:p w14:paraId="63CBB1B0" w14:textId="77777777" w:rsidR="00B55EEE" w:rsidRPr="00F377A2" w:rsidRDefault="00B55EEE" w:rsidP="00B55EEE">
      <w:pPr>
        <w:spacing w:before="60"/>
        <w:ind w:firstLine="720"/>
        <w:jc w:val="both"/>
        <w:rPr>
          <w:sz w:val="28"/>
          <w:szCs w:val="28"/>
          <w:lang w:val="vi-VN" w:eastAsia="vi-VN"/>
        </w:rPr>
      </w:pPr>
      <w:r w:rsidRPr="00F377A2">
        <w:rPr>
          <w:sz w:val="28"/>
          <w:szCs w:val="28"/>
          <w:lang w:val="vi-VN" w:eastAsia="vi-VN"/>
        </w:rPr>
        <w:t xml:space="preserve">Hộ gia đình, cá nhân đang sử dụng đất vào mục đích thuộc nhóm đất nông nghiệp khi Nhà nước thu hồi đất thì đối với phần diện tích thu hồi còn lại của thửa đất nhưng không được bồi thường về đất theo quy định tại khoản 1, 2, 3, 4 và 5 Điều 12 Nghị định số 88/2024/NĐ-CP thì được hỗ trợ 30% giá đất nông nghiệp cùng loại trong bảng giá các loại đất quy định hiện hành của </w:t>
      </w:r>
      <w:r w:rsidRPr="00F377A2">
        <w:rPr>
          <w:sz w:val="28"/>
          <w:szCs w:val="28"/>
          <w:lang w:eastAsia="vi-VN"/>
        </w:rPr>
        <w:t>Ủy ban nhân dân</w:t>
      </w:r>
      <w:r w:rsidRPr="00F377A2">
        <w:rPr>
          <w:sz w:val="28"/>
          <w:szCs w:val="28"/>
          <w:lang w:val="vi-VN" w:eastAsia="vi-VN"/>
        </w:rPr>
        <w:t xml:space="preserve"> tỉnh.</w:t>
      </w:r>
    </w:p>
    <w:p w14:paraId="186CA2A7" w14:textId="33254BE2" w:rsidR="00B55EEE" w:rsidRPr="00F377A2" w:rsidRDefault="00B55EEE" w:rsidP="00B55EEE">
      <w:pPr>
        <w:spacing w:before="60"/>
        <w:ind w:firstLine="720"/>
        <w:jc w:val="both"/>
        <w:rPr>
          <w:sz w:val="28"/>
          <w:szCs w:val="28"/>
        </w:rPr>
      </w:pPr>
      <w:r w:rsidRPr="00F377A2">
        <w:rPr>
          <w:sz w:val="28"/>
          <w:szCs w:val="28"/>
          <w:lang w:eastAsia="vi-VN"/>
        </w:rPr>
        <w:t>1</w:t>
      </w:r>
      <w:r w:rsidR="00674A46" w:rsidRPr="00F377A2">
        <w:rPr>
          <w:sz w:val="28"/>
          <w:szCs w:val="28"/>
          <w:lang w:eastAsia="vi-VN"/>
        </w:rPr>
        <w:t>6</w:t>
      </w:r>
      <w:r w:rsidRPr="00F377A2">
        <w:rPr>
          <w:sz w:val="28"/>
          <w:szCs w:val="28"/>
          <w:lang w:eastAsia="vi-VN"/>
        </w:rPr>
        <w:t>. Mức h</w:t>
      </w:r>
      <w:r w:rsidRPr="00F377A2">
        <w:rPr>
          <w:sz w:val="28"/>
          <w:szCs w:val="28"/>
        </w:rPr>
        <w:t>ỗ trợ theo quy định tại khoản 9 Điều 13 Nghị định số 88/2024/NĐ-CP</w:t>
      </w:r>
    </w:p>
    <w:p w14:paraId="1AA8AD52" w14:textId="77777777" w:rsidR="00B55EEE" w:rsidRPr="00F377A2" w:rsidRDefault="00B55EEE" w:rsidP="00B55EEE">
      <w:pPr>
        <w:spacing w:before="60"/>
        <w:ind w:firstLine="720"/>
        <w:jc w:val="both"/>
        <w:rPr>
          <w:rFonts w:asciiTheme="majorHAnsi" w:hAnsiTheme="majorHAnsi" w:cstheme="majorHAnsi"/>
          <w:sz w:val="28"/>
          <w:szCs w:val="28"/>
          <w:lang w:val="vi-VN" w:eastAsia="vi-VN"/>
        </w:rPr>
      </w:pPr>
      <w:r w:rsidRPr="00F377A2">
        <w:rPr>
          <w:rFonts w:asciiTheme="majorHAnsi" w:hAnsiTheme="majorHAnsi" w:cstheme="majorHAnsi"/>
          <w:sz w:val="28"/>
          <w:szCs w:val="28"/>
          <w:lang w:val="vi-VN" w:eastAsia="vi-VN"/>
        </w:rPr>
        <w:t xml:space="preserve"> Hộ gia đình, cá nhân đang sử dụng đất phi nông nghiệp không phải là đất ở khi Nhà nước thu hồi đất thì đối với phần diện tích thu hồi còn lại của thửa đất nhưng không được bồi thường về đất theo quy định tại khoản 1, 2 và 3 Điều 13 Nghị định số 88/2024/NĐ-CP thì được hỗ trợ 30% giá đất phi nông nghiệp cùng loại trong bảng giá các loại đất quy định hiện hành của </w:t>
      </w:r>
      <w:r w:rsidRPr="00F377A2">
        <w:rPr>
          <w:rFonts w:asciiTheme="majorHAnsi" w:hAnsiTheme="majorHAnsi" w:cstheme="majorHAnsi"/>
          <w:sz w:val="28"/>
          <w:szCs w:val="28"/>
          <w:lang w:eastAsia="vi-VN"/>
        </w:rPr>
        <w:t>Ủy ban nhân dân</w:t>
      </w:r>
      <w:r w:rsidRPr="00F377A2">
        <w:rPr>
          <w:rFonts w:asciiTheme="majorHAnsi" w:hAnsiTheme="majorHAnsi" w:cstheme="majorHAnsi"/>
          <w:sz w:val="28"/>
          <w:szCs w:val="28"/>
          <w:lang w:val="vi-VN" w:eastAsia="vi-VN"/>
        </w:rPr>
        <w:t xml:space="preserve"> tỉnh.</w:t>
      </w:r>
    </w:p>
    <w:p w14:paraId="540DF5A9" w14:textId="10508959" w:rsidR="00B55EEE" w:rsidRPr="00F377A2" w:rsidRDefault="00B55EEE" w:rsidP="00B55EEE">
      <w:pPr>
        <w:spacing w:before="60"/>
        <w:ind w:firstLine="720"/>
        <w:jc w:val="both"/>
        <w:rPr>
          <w:rFonts w:asciiTheme="majorHAnsi" w:hAnsiTheme="majorHAnsi" w:cstheme="majorHAnsi"/>
          <w:sz w:val="28"/>
          <w:szCs w:val="28"/>
        </w:rPr>
      </w:pPr>
      <w:r w:rsidRPr="00F377A2">
        <w:rPr>
          <w:rFonts w:asciiTheme="majorHAnsi" w:hAnsiTheme="majorHAnsi" w:cstheme="majorHAnsi"/>
          <w:sz w:val="28"/>
          <w:szCs w:val="28"/>
        </w:rPr>
        <w:t>1</w:t>
      </w:r>
      <w:r w:rsidR="00674A46" w:rsidRPr="00F377A2">
        <w:rPr>
          <w:rFonts w:asciiTheme="majorHAnsi" w:hAnsiTheme="majorHAnsi" w:cstheme="majorHAnsi"/>
          <w:sz w:val="28"/>
          <w:szCs w:val="28"/>
        </w:rPr>
        <w:t>7</w:t>
      </w:r>
      <w:r w:rsidRPr="00F377A2">
        <w:rPr>
          <w:rFonts w:asciiTheme="majorHAnsi" w:hAnsiTheme="majorHAnsi" w:cstheme="majorHAnsi"/>
          <w:sz w:val="28"/>
          <w:szCs w:val="28"/>
        </w:rPr>
        <w:t xml:space="preserve">.  Đất bãi bồi ven sông do hộ gia đình, cá nhân trực tiếp sản xuất nông nghiệp sử dụng trước ngày 01/7/2004, không đủ điều kiện được bồi thường về đất và chi phí đầu tư vào đất thì được hỗ trợ bằng mức bồi thường chi phí đầu tư vào đất còn lại khi Nhà nước thu hồi đất </w:t>
      </w:r>
      <w:r w:rsidR="00906E23" w:rsidRPr="00F377A2">
        <w:rPr>
          <w:rFonts w:asciiTheme="majorHAnsi" w:hAnsiTheme="majorHAnsi" w:cstheme="majorHAnsi"/>
          <w:sz w:val="28"/>
          <w:szCs w:val="28"/>
        </w:rPr>
        <w:t>bằng 30% giá đất cùng loại trong bảng giá đất và hệ số điều chỉnh giá đất</w:t>
      </w:r>
      <w:r w:rsidRPr="00F377A2">
        <w:rPr>
          <w:rFonts w:asciiTheme="majorHAnsi" w:hAnsiTheme="majorHAnsi" w:cstheme="majorHAnsi"/>
          <w:sz w:val="28"/>
          <w:szCs w:val="28"/>
        </w:rPr>
        <w:t>.</w:t>
      </w:r>
    </w:p>
    <w:p w14:paraId="36962A30" w14:textId="4AFEBC64" w:rsidR="00B55EEE" w:rsidRPr="00F377A2" w:rsidRDefault="00B55EEE" w:rsidP="00B55EEE">
      <w:pPr>
        <w:spacing w:before="60"/>
        <w:ind w:firstLine="720"/>
        <w:jc w:val="both"/>
        <w:rPr>
          <w:rFonts w:asciiTheme="majorHAnsi" w:hAnsiTheme="majorHAnsi" w:cstheme="majorHAnsi"/>
          <w:sz w:val="28"/>
          <w:szCs w:val="28"/>
          <w:lang w:val="vi-VN" w:eastAsia="vi-VN"/>
        </w:rPr>
      </w:pPr>
      <w:r w:rsidRPr="00F377A2">
        <w:rPr>
          <w:rFonts w:asciiTheme="majorHAnsi" w:hAnsiTheme="majorHAnsi" w:cstheme="majorHAnsi"/>
          <w:sz w:val="28"/>
          <w:szCs w:val="28"/>
          <w:lang w:eastAsia="vi-VN"/>
        </w:rPr>
        <w:t>1</w:t>
      </w:r>
      <w:r w:rsidR="00674A46" w:rsidRPr="00F377A2">
        <w:rPr>
          <w:rFonts w:asciiTheme="majorHAnsi" w:hAnsiTheme="majorHAnsi" w:cstheme="majorHAnsi"/>
          <w:sz w:val="28"/>
          <w:szCs w:val="28"/>
          <w:lang w:eastAsia="vi-VN"/>
        </w:rPr>
        <w:t>8</w:t>
      </w:r>
      <w:r w:rsidRPr="00F377A2">
        <w:rPr>
          <w:rFonts w:asciiTheme="majorHAnsi" w:hAnsiTheme="majorHAnsi" w:cstheme="majorHAnsi"/>
          <w:sz w:val="28"/>
          <w:szCs w:val="28"/>
          <w:lang w:val="vi-VN" w:eastAsia="vi-VN"/>
        </w:rPr>
        <w:t xml:space="preserve">. Trường hợp hộ gia đình, cá nhân sử dụng đất công ích nhưng không có hợp đồng thuê đất; có hợp đồng thuê đất đã hết hạn nhưng không được gia hạn sử dụng đất mà thực tế có đầu tư vào đất nhưng không có hồ sơ, chứng từ chứng minh thì trên cơ sở người có đất thu hồi tự kê khai các khoản đã đầu tư vào đất theo quy định tại khoản 2 Điều 107 Luật Đất đai, hỗ trợ chi phí đầu tư vào đất còn lại bằng </w:t>
      </w:r>
      <w:r w:rsidR="00CB623A" w:rsidRPr="00F377A2">
        <w:rPr>
          <w:rFonts w:asciiTheme="majorHAnsi" w:hAnsiTheme="majorHAnsi" w:cstheme="majorHAnsi"/>
          <w:sz w:val="28"/>
          <w:szCs w:val="28"/>
        </w:rPr>
        <w:t>30% giá đất cùng loại trong bảng giá đất và hệ số điều chỉnh giá đất</w:t>
      </w:r>
      <w:r w:rsidRPr="00F377A2">
        <w:rPr>
          <w:rFonts w:asciiTheme="majorHAnsi" w:hAnsiTheme="majorHAnsi" w:cstheme="majorHAnsi"/>
          <w:sz w:val="28"/>
          <w:szCs w:val="28"/>
          <w:lang w:val="vi-VN" w:eastAsia="vi-VN"/>
        </w:rPr>
        <w:t>.</w:t>
      </w:r>
    </w:p>
    <w:p w14:paraId="39DD4C74" w14:textId="6FDAA822" w:rsidR="00B55EEE" w:rsidRPr="00F377A2" w:rsidRDefault="00B55EEE" w:rsidP="00B55EEE">
      <w:pPr>
        <w:spacing w:before="60"/>
        <w:ind w:firstLine="720"/>
        <w:jc w:val="both"/>
        <w:rPr>
          <w:rFonts w:asciiTheme="majorHAnsi" w:hAnsiTheme="majorHAnsi" w:cstheme="majorHAnsi"/>
          <w:sz w:val="28"/>
          <w:szCs w:val="28"/>
          <w:lang w:eastAsia="vi-VN"/>
        </w:rPr>
      </w:pPr>
      <w:r w:rsidRPr="00F377A2">
        <w:rPr>
          <w:rFonts w:asciiTheme="majorHAnsi" w:hAnsiTheme="majorHAnsi" w:cstheme="majorHAnsi"/>
          <w:sz w:val="28"/>
          <w:szCs w:val="28"/>
          <w:lang w:eastAsia="vi-VN"/>
        </w:rPr>
        <w:t>1</w:t>
      </w:r>
      <w:r w:rsidR="00674A46" w:rsidRPr="00F377A2">
        <w:rPr>
          <w:rFonts w:asciiTheme="majorHAnsi" w:hAnsiTheme="majorHAnsi" w:cstheme="majorHAnsi"/>
          <w:sz w:val="28"/>
          <w:szCs w:val="28"/>
          <w:lang w:eastAsia="vi-VN"/>
        </w:rPr>
        <w:t>9</w:t>
      </w:r>
      <w:r w:rsidRPr="00F377A2">
        <w:rPr>
          <w:rFonts w:asciiTheme="majorHAnsi" w:hAnsiTheme="majorHAnsi" w:cstheme="majorHAnsi"/>
          <w:sz w:val="28"/>
          <w:szCs w:val="28"/>
          <w:lang w:eastAsia="vi-VN"/>
        </w:rPr>
        <w:t>. Các trường hợp sử dụng đất ở đủ điều kiện bồi thường theo quy định của pháp luật, thửa đất thuộc các dự án đã được cấp thẩm quyền quyết định chủ trương đầu tư hoặc cấp thẩm quyền phê duyệt quy hoạch chi tiết trên 05 năm mà chưa triển khai thực hiện; nay tiếp tục thực hiện thu hồi đất thì ngoài việc bồi thường, hỗ trợ</w:t>
      </w:r>
      <w:r w:rsidR="001A41BD">
        <w:rPr>
          <w:rFonts w:asciiTheme="majorHAnsi" w:hAnsiTheme="majorHAnsi" w:cstheme="majorHAnsi"/>
          <w:sz w:val="28"/>
          <w:szCs w:val="28"/>
          <w:lang w:eastAsia="vi-VN"/>
        </w:rPr>
        <w:t>, tái định cư</w:t>
      </w:r>
      <w:r w:rsidRPr="00F377A2">
        <w:rPr>
          <w:rFonts w:asciiTheme="majorHAnsi" w:hAnsiTheme="majorHAnsi" w:cstheme="majorHAnsi"/>
          <w:sz w:val="28"/>
          <w:szCs w:val="28"/>
          <w:lang w:eastAsia="vi-VN"/>
        </w:rPr>
        <w:t xml:space="preserve"> theo quy định còn được hỗ trợ thêm </w:t>
      </w:r>
      <w:r w:rsidR="001A41BD">
        <w:rPr>
          <w:rFonts w:asciiTheme="majorHAnsi" w:hAnsiTheme="majorHAnsi" w:cstheme="majorHAnsi"/>
          <w:sz w:val="28"/>
          <w:szCs w:val="28"/>
          <w:lang w:eastAsia="vi-VN"/>
        </w:rPr>
        <w:t>1</w:t>
      </w:r>
      <w:r w:rsidRPr="00F377A2">
        <w:rPr>
          <w:rFonts w:asciiTheme="majorHAnsi" w:hAnsiTheme="majorHAnsi" w:cstheme="majorHAnsi"/>
          <w:sz w:val="28"/>
          <w:szCs w:val="28"/>
          <w:lang w:eastAsia="vi-VN"/>
        </w:rPr>
        <w:t xml:space="preserve">0% </w:t>
      </w:r>
      <w:r w:rsidR="001A41BD" w:rsidRPr="00F377A2">
        <w:rPr>
          <w:rFonts w:asciiTheme="majorHAnsi" w:hAnsiTheme="majorHAnsi" w:cstheme="majorHAnsi"/>
          <w:sz w:val="28"/>
          <w:szCs w:val="28"/>
        </w:rPr>
        <w:t>giá đất</w:t>
      </w:r>
      <w:r w:rsidR="001A41BD">
        <w:rPr>
          <w:rFonts w:asciiTheme="majorHAnsi" w:hAnsiTheme="majorHAnsi" w:cstheme="majorHAnsi"/>
          <w:sz w:val="28"/>
          <w:szCs w:val="28"/>
        </w:rPr>
        <w:t xml:space="preserve"> ở</w:t>
      </w:r>
      <w:r w:rsidR="001A41BD" w:rsidRPr="00F377A2">
        <w:rPr>
          <w:rFonts w:asciiTheme="majorHAnsi" w:hAnsiTheme="majorHAnsi" w:cstheme="majorHAnsi"/>
          <w:sz w:val="28"/>
          <w:szCs w:val="28"/>
        </w:rPr>
        <w:t xml:space="preserve"> trong bảng giá đất và hệ số điều chỉnh giá đất</w:t>
      </w:r>
      <w:r w:rsidR="001A41BD">
        <w:rPr>
          <w:rFonts w:asciiTheme="majorHAnsi" w:hAnsiTheme="majorHAnsi" w:cstheme="majorHAnsi"/>
          <w:sz w:val="28"/>
          <w:szCs w:val="28"/>
        </w:rPr>
        <w:t xml:space="preserve"> nhưng tổng giá trị hỗ trợ thêm không vượt qua hai trăm triệu đồng.</w:t>
      </w:r>
    </w:p>
    <w:p w14:paraId="79C511DB" w14:textId="634B7C6D" w:rsidR="00B448F1" w:rsidRPr="00F377A2" w:rsidRDefault="00674A46" w:rsidP="00B448F1">
      <w:pPr>
        <w:spacing w:before="120"/>
        <w:ind w:firstLine="720"/>
        <w:jc w:val="both"/>
        <w:rPr>
          <w:sz w:val="28"/>
          <w:szCs w:val="28"/>
          <w:lang w:eastAsia="vi-VN"/>
        </w:rPr>
      </w:pPr>
      <w:r w:rsidRPr="00F377A2">
        <w:rPr>
          <w:sz w:val="28"/>
          <w:szCs w:val="28"/>
          <w:lang w:eastAsia="vi-VN"/>
        </w:rPr>
        <w:t>20</w:t>
      </w:r>
      <w:r w:rsidR="00B448F1" w:rsidRPr="00F377A2">
        <w:rPr>
          <w:sz w:val="28"/>
          <w:szCs w:val="28"/>
          <w:lang w:val="vi-VN" w:eastAsia="vi-VN"/>
        </w:rPr>
        <w:t>. Hỗ trợ chi phí di dời và lắp đặt đồng hồ nước, đồng hồ điện và điện thoại cố định, di dời truyền hình cáp, internet cố định</w:t>
      </w:r>
      <w:r w:rsidR="00B448F1" w:rsidRPr="00F377A2">
        <w:rPr>
          <w:sz w:val="28"/>
          <w:szCs w:val="28"/>
          <w:lang w:eastAsia="vi-VN"/>
        </w:rPr>
        <w:t>.</w:t>
      </w:r>
    </w:p>
    <w:p w14:paraId="184AECDB" w14:textId="77777777" w:rsidR="00B448F1" w:rsidRPr="00F377A2" w:rsidRDefault="00B448F1" w:rsidP="00B448F1">
      <w:pPr>
        <w:widowControl w:val="0"/>
        <w:spacing w:before="120"/>
        <w:ind w:firstLine="720"/>
        <w:jc w:val="both"/>
        <w:rPr>
          <w:sz w:val="28"/>
          <w:szCs w:val="28"/>
          <w:lang w:eastAsia="vi-VN"/>
        </w:rPr>
      </w:pPr>
      <w:r w:rsidRPr="00F377A2">
        <w:rPr>
          <w:sz w:val="28"/>
          <w:szCs w:val="28"/>
          <w:lang w:val="vi-VN" w:eastAsia="vi-VN"/>
        </w:rPr>
        <w:t>Đối với hộ gia đình phải di chuyển hẳn chỗ ở thì được hỗ trợ chi phí di dời và chi phí lắp đặt lại; mức giá hỗ trợ theo thông báo của đơn vị cung cấp dịch vụ tại thời điểm thông báo thu hồi đất;</w:t>
      </w:r>
      <w:r w:rsidRPr="00F377A2">
        <w:rPr>
          <w:sz w:val="28"/>
          <w:szCs w:val="28"/>
          <w:lang w:eastAsia="vi-VN"/>
        </w:rPr>
        <w:t xml:space="preserve"> trường hợp chỉ dịch</w:t>
      </w:r>
      <w:r w:rsidRPr="00F377A2">
        <w:rPr>
          <w:sz w:val="28"/>
          <w:szCs w:val="28"/>
          <w:lang w:val="vi-VN" w:eastAsia="vi-VN"/>
        </w:rPr>
        <w:t xml:space="preserve"> chuyển chỗ ở hoặc chỉ giải tỏa một phần phần nhà thì được hỗ trợ 60% mức</w:t>
      </w:r>
      <w:r w:rsidRPr="00F377A2">
        <w:rPr>
          <w:sz w:val="28"/>
          <w:szCs w:val="28"/>
          <w:lang w:eastAsia="vi-VN"/>
        </w:rPr>
        <w:t xml:space="preserve"> giá </w:t>
      </w:r>
      <w:r w:rsidRPr="00F377A2">
        <w:rPr>
          <w:sz w:val="28"/>
          <w:szCs w:val="28"/>
          <w:lang w:val="vi-VN" w:eastAsia="vi-VN"/>
        </w:rPr>
        <w:t>theo thông báo của đơn vị cung cấp dịch vụ tại thời điểm thông báo thu hồi đất</w:t>
      </w:r>
      <w:r w:rsidRPr="00F377A2">
        <w:rPr>
          <w:sz w:val="28"/>
          <w:szCs w:val="28"/>
          <w:lang w:eastAsia="vi-VN"/>
        </w:rPr>
        <w:t>.</w:t>
      </w:r>
    </w:p>
    <w:p w14:paraId="2DD271D2" w14:textId="77777777" w:rsidR="00D67492" w:rsidRPr="00F377A2" w:rsidRDefault="00D67492" w:rsidP="00D67492">
      <w:pPr>
        <w:spacing w:before="120"/>
        <w:ind w:firstLine="720"/>
        <w:jc w:val="both"/>
        <w:rPr>
          <w:rFonts w:asciiTheme="majorHAnsi" w:hAnsiTheme="majorHAnsi" w:cstheme="majorHAnsi"/>
          <w:sz w:val="28"/>
          <w:szCs w:val="28"/>
          <w:lang w:eastAsia="vi-VN"/>
        </w:rPr>
      </w:pPr>
      <w:r w:rsidRPr="00F377A2">
        <w:rPr>
          <w:rFonts w:asciiTheme="majorHAnsi" w:hAnsiTheme="majorHAnsi" w:cstheme="majorHAnsi"/>
          <w:b/>
          <w:bCs/>
          <w:sz w:val="28"/>
          <w:szCs w:val="28"/>
          <w:lang w:eastAsia="vi-VN"/>
        </w:rPr>
        <w:lastRenderedPageBreak/>
        <w:t xml:space="preserve">Điều 2. </w:t>
      </w:r>
      <w:r w:rsidRPr="00F377A2">
        <w:rPr>
          <w:rFonts w:asciiTheme="majorHAnsi" w:hAnsiTheme="majorHAnsi" w:cstheme="majorHAnsi"/>
          <w:sz w:val="28"/>
          <w:szCs w:val="28"/>
        </w:rPr>
        <w:t xml:space="preserve">Các khoản và mức hỗ trợ quy định tại Điều 1 của Quy định này là mức tối đa, giao UBND cấp xã căn cứ vào tình hình thực tế của từng dự án cụ thể để quyết định mức </w:t>
      </w:r>
      <w:r w:rsidRPr="00F377A2">
        <w:rPr>
          <w:rFonts w:asciiTheme="majorHAnsi" w:hAnsiTheme="majorHAnsi" w:cstheme="majorHAnsi"/>
          <w:sz w:val="28"/>
          <w:szCs w:val="28"/>
          <w:lang w:eastAsia="vi-VN"/>
        </w:rPr>
        <w:t>hỗ trợ cho phù hợp.</w:t>
      </w:r>
      <w:bookmarkStart w:id="8" w:name="dieu_7"/>
      <w:bookmarkStart w:id="9" w:name="chuong_4"/>
      <w:bookmarkEnd w:id="7"/>
    </w:p>
    <w:p w14:paraId="55817A12" w14:textId="3BD0149A" w:rsidR="00D67492" w:rsidRPr="00F377A2" w:rsidRDefault="00D67492" w:rsidP="00D67492">
      <w:pPr>
        <w:spacing w:before="120"/>
        <w:ind w:firstLine="720"/>
        <w:jc w:val="both"/>
        <w:rPr>
          <w:rFonts w:asciiTheme="majorHAnsi" w:hAnsiTheme="majorHAnsi" w:cstheme="majorHAnsi"/>
          <w:sz w:val="28"/>
          <w:szCs w:val="28"/>
          <w:lang w:eastAsia="vi-VN"/>
        </w:rPr>
      </w:pPr>
      <w:r w:rsidRPr="00F377A2">
        <w:rPr>
          <w:rFonts w:asciiTheme="majorHAnsi" w:hAnsiTheme="majorHAnsi" w:cstheme="majorHAnsi"/>
          <w:b/>
          <w:bCs/>
          <w:sz w:val="28"/>
          <w:szCs w:val="28"/>
          <w:lang w:eastAsia="vi-VN"/>
        </w:rPr>
        <w:t>Điều 3. Điều khoản chuyển tiếp</w:t>
      </w:r>
      <w:bookmarkEnd w:id="8"/>
    </w:p>
    <w:p w14:paraId="6334E964" w14:textId="77777777" w:rsidR="00D67492" w:rsidRPr="00F377A2" w:rsidRDefault="00D67492" w:rsidP="00D67492">
      <w:pPr>
        <w:shd w:val="clear" w:color="auto" w:fill="FFFFFF"/>
        <w:spacing w:before="120"/>
        <w:ind w:firstLine="720"/>
        <w:jc w:val="both"/>
        <w:rPr>
          <w:rFonts w:asciiTheme="majorHAnsi" w:hAnsiTheme="majorHAnsi" w:cstheme="majorHAnsi"/>
          <w:sz w:val="28"/>
          <w:szCs w:val="28"/>
          <w:lang w:eastAsia="vi-VN"/>
        </w:rPr>
      </w:pPr>
      <w:r w:rsidRPr="00F377A2">
        <w:rPr>
          <w:rFonts w:asciiTheme="majorHAnsi" w:hAnsiTheme="majorHAnsi" w:cstheme="majorHAnsi"/>
          <w:sz w:val="28"/>
          <w:szCs w:val="28"/>
          <w:lang w:eastAsia="vi-VN"/>
        </w:rPr>
        <w:t>1. Trường hợp đã có quyết định thu hồi đất và quyết định phê duyệt phương án bồi thường, hỗ trợ, tái định cư trước ngày quy định này có hiệu lực thi hành thì tiếp tục thực hiện theo phương án bồi thường, hỗ trợ, tái định cư đã phê duyệt.</w:t>
      </w:r>
    </w:p>
    <w:p w14:paraId="7FEA8DE5" w14:textId="5BB5C40F" w:rsidR="00D67492" w:rsidRPr="00F377A2" w:rsidRDefault="00D67492" w:rsidP="00D67492">
      <w:pPr>
        <w:shd w:val="clear" w:color="auto" w:fill="FFFFFF"/>
        <w:spacing w:before="120"/>
        <w:ind w:firstLine="720"/>
        <w:jc w:val="both"/>
        <w:rPr>
          <w:rFonts w:asciiTheme="majorHAnsi" w:hAnsiTheme="majorHAnsi" w:cstheme="majorHAnsi"/>
          <w:sz w:val="28"/>
          <w:szCs w:val="28"/>
          <w:lang w:eastAsia="vi-VN"/>
        </w:rPr>
      </w:pPr>
      <w:r w:rsidRPr="00F377A2">
        <w:rPr>
          <w:rFonts w:asciiTheme="majorHAnsi" w:hAnsiTheme="majorHAnsi" w:cstheme="majorHAnsi"/>
          <w:sz w:val="28"/>
          <w:szCs w:val="28"/>
          <w:lang w:eastAsia="vi-VN"/>
        </w:rPr>
        <w:t>2. Trường hợp trước ngày quy định này có hiệu lực thi hành mà chưa có quyết định phê duyệt phương án bồi thường, hỗ trợ, tái định cư thì thực hiện việc hỗ trợ</w:t>
      </w:r>
      <w:r w:rsidR="005317DD" w:rsidRPr="00F377A2">
        <w:rPr>
          <w:rFonts w:asciiTheme="majorHAnsi" w:hAnsiTheme="majorHAnsi" w:cstheme="majorHAnsi"/>
          <w:sz w:val="28"/>
          <w:szCs w:val="28"/>
          <w:lang w:eastAsia="vi-VN"/>
        </w:rPr>
        <w:t xml:space="preserve"> </w:t>
      </w:r>
      <w:r w:rsidRPr="00F377A2">
        <w:rPr>
          <w:rFonts w:asciiTheme="majorHAnsi" w:hAnsiTheme="majorHAnsi" w:cstheme="majorHAnsi"/>
          <w:sz w:val="28"/>
          <w:szCs w:val="28"/>
          <w:lang w:eastAsia="vi-VN"/>
        </w:rPr>
        <w:t>theo quy định này.</w:t>
      </w:r>
    </w:p>
    <w:p w14:paraId="645291F6" w14:textId="77777777" w:rsidR="00D67492" w:rsidRPr="005D4079" w:rsidRDefault="00D67492" w:rsidP="00D67492">
      <w:pPr>
        <w:shd w:val="clear" w:color="auto" w:fill="FFFFFF"/>
        <w:spacing w:before="120"/>
        <w:ind w:firstLine="720"/>
        <w:jc w:val="both"/>
        <w:rPr>
          <w:rFonts w:asciiTheme="majorHAnsi" w:hAnsiTheme="majorHAnsi" w:cstheme="majorHAnsi"/>
          <w:sz w:val="28"/>
          <w:szCs w:val="28"/>
          <w:lang w:eastAsia="vi-VN"/>
        </w:rPr>
      </w:pPr>
      <w:r w:rsidRPr="00F377A2">
        <w:rPr>
          <w:rFonts w:asciiTheme="majorHAnsi" w:hAnsiTheme="majorHAnsi" w:cstheme="majorHAnsi"/>
          <w:sz w:val="28"/>
          <w:szCs w:val="28"/>
          <w:lang w:eastAsia="vi-VN"/>
        </w:rPr>
        <w:t>Trong quá trình thực hiện quy định này nếu phát sinh khó khăn, vướng mắc, các tổ chức, hộ gia đình, cá nhân và cơ quan có liên quan kịp thời phản ánh về Sở Nông nghiệp và Môi trường để tổng hợp, báo cáo Ủy ban nhân dân tỉnh xem xét chỉnh sửa, bổ sung cho phù hợp./.</w:t>
      </w:r>
    </w:p>
    <w:bookmarkEnd w:id="9"/>
    <w:p w14:paraId="133A66ED" w14:textId="798F7D88" w:rsidR="00D67492" w:rsidRPr="005D4079" w:rsidRDefault="00D67492" w:rsidP="00A44DE2">
      <w:pPr>
        <w:spacing w:before="240" w:after="120"/>
        <w:ind w:firstLine="720"/>
        <w:jc w:val="center"/>
        <w:rPr>
          <w:b/>
          <w:bCs/>
          <w:sz w:val="28"/>
          <w:szCs w:val="28"/>
          <w:lang w:val="vi-VN"/>
        </w:rPr>
      </w:pPr>
    </w:p>
    <w:sectPr w:rsidR="00D67492" w:rsidRPr="005D4079" w:rsidSect="008510C1">
      <w:headerReference w:type="default" r:id="rId9"/>
      <w:pgSz w:w="11909" w:h="16834"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86225" w14:textId="77777777" w:rsidR="00F04057" w:rsidRDefault="00F04057" w:rsidP="004E6BE4">
      <w:r>
        <w:separator/>
      </w:r>
    </w:p>
  </w:endnote>
  <w:endnote w:type="continuationSeparator" w:id="0">
    <w:p w14:paraId="59C40DF9" w14:textId="77777777" w:rsidR="00F04057" w:rsidRDefault="00F04057" w:rsidP="004E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C869C" w14:textId="77777777" w:rsidR="00F04057" w:rsidRDefault="00F04057" w:rsidP="004E6BE4">
      <w:r>
        <w:separator/>
      </w:r>
    </w:p>
  </w:footnote>
  <w:footnote w:type="continuationSeparator" w:id="0">
    <w:p w14:paraId="4A55E18B" w14:textId="77777777" w:rsidR="00F04057" w:rsidRDefault="00F04057" w:rsidP="004E6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BE9F" w14:textId="77777777" w:rsidR="000F5E06" w:rsidRDefault="000F5E06">
    <w:pPr>
      <w:pStyle w:val="Header"/>
      <w:jc w:val="center"/>
    </w:pPr>
    <w:r>
      <w:fldChar w:fldCharType="begin"/>
    </w:r>
    <w:r>
      <w:instrText xml:space="preserve"> PAGE   \* MERGEFORMAT </w:instrText>
    </w:r>
    <w:r>
      <w:fldChar w:fldCharType="separate"/>
    </w:r>
    <w:r>
      <w:rPr>
        <w:noProof/>
      </w:rPr>
      <w:t>2</w:t>
    </w:r>
    <w:r>
      <w:rPr>
        <w:noProof/>
      </w:rPr>
      <w:fldChar w:fldCharType="end"/>
    </w:r>
  </w:p>
  <w:p w14:paraId="44F8B998" w14:textId="77777777" w:rsidR="000F5E06" w:rsidRDefault="000F5E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81FED"/>
    <w:multiLevelType w:val="multilevel"/>
    <w:tmpl w:val="128A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9B59B1"/>
    <w:multiLevelType w:val="multilevel"/>
    <w:tmpl w:val="2C8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57EF8"/>
    <w:multiLevelType w:val="multilevel"/>
    <w:tmpl w:val="9D92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7B6DF2"/>
    <w:multiLevelType w:val="hybridMultilevel"/>
    <w:tmpl w:val="4AC24B1C"/>
    <w:lvl w:ilvl="0" w:tplc="0414E16A">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2C32CD00">
      <w:numFmt w:val="bullet"/>
      <w:lvlText w:val="•"/>
      <w:lvlJc w:val="left"/>
      <w:pPr>
        <w:ind w:left="668" w:hanging="125"/>
      </w:pPr>
      <w:rPr>
        <w:rFonts w:hint="default"/>
        <w:lang w:val="vi" w:eastAsia="en-US" w:bidi="ar-SA"/>
      </w:rPr>
    </w:lvl>
    <w:lvl w:ilvl="2" w:tplc="204A41D2">
      <w:numFmt w:val="bullet"/>
      <w:lvlText w:val="•"/>
      <w:lvlJc w:val="left"/>
      <w:pPr>
        <w:ind w:left="1157" w:hanging="125"/>
      </w:pPr>
      <w:rPr>
        <w:rFonts w:hint="default"/>
        <w:lang w:val="vi" w:eastAsia="en-US" w:bidi="ar-SA"/>
      </w:rPr>
    </w:lvl>
    <w:lvl w:ilvl="3" w:tplc="66F4F42A">
      <w:numFmt w:val="bullet"/>
      <w:lvlText w:val="•"/>
      <w:lvlJc w:val="left"/>
      <w:pPr>
        <w:ind w:left="1646" w:hanging="125"/>
      </w:pPr>
      <w:rPr>
        <w:rFonts w:hint="default"/>
        <w:lang w:val="vi" w:eastAsia="en-US" w:bidi="ar-SA"/>
      </w:rPr>
    </w:lvl>
    <w:lvl w:ilvl="4" w:tplc="82E89884">
      <w:numFmt w:val="bullet"/>
      <w:lvlText w:val="•"/>
      <w:lvlJc w:val="left"/>
      <w:pPr>
        <w:ind w:left="2134" w:hanging="125"/>
      </w:pPr>
      <w:rPr>
        <w:rFonts w:hint="default"/>
        <w:lang w:val="vi" w:eastAsia="en-US" w:bidi="ar-SA"/>
      </w:rPr>
    </w:lvl>
    <w:lvl w:ilvl="5" w:tplc="694035CC">
      <w:numFmt w:val="bullet"/>
      <w:lvlText w:val="•"/>
      <w:lvlJc w:val="left"/>
      <w:pPr>
        <w:ind w:left="2623" w:hanging="125"/>
      </w:pPr>
      <w:rPr>
        <w:rFonts w:hint="default"/>
        <w:lang w:val="vi" w:eastAsia="en-US" w:bidi="ar-SA"/>
      </w:rPr>
    </w:lvl>
    <w:lvl w:ilvl="6" w:tplc="4488990C">
      <w:numFmt w:val="bullet"/>
      <w:lvlText w:val="•"/>
      <w:lvlJc w:val="left"/>
      <w:pPr>
        <w:ind w:left="3112" w:hanging="125"/>
      </w:pPr>
      <w:rPr>
        <w:rFonts w:hint="default"/>
        <w:lang w:val="vi" w:eastAsia="en-US" w:bidi="ar-SA"/>
      </w:rPr>
    </w:lvl>
    <w:lvl w:ilvl="7" w:tplc="F8326092">
      <w:numFmt w:val="bullet"/>
      <w:lvlText w:val="•"/>
      <w:lvlJc w:val="left"/>
      <w:pPr>
        <w:ind w:left="3600" w:hanging="125"/>
      </w:pPr>
      <w:rPr>
        <w:rFonts w:hint="default"/>
        <w:lang w:val="vi" w:eastAsia="en-US" w:bidi="ar-SA"/>
      </w:rPr>
    </w:lvl>
    <w:lvl w:ilvl="8" w:tplc="274AAE84">
      <w:numFmt w:val="bullet"/>
      <w:lvlText w:val="•"/>
      <w:lvlJc w:val="left"/>
      <w:pPr>
        <w:ind w:left="4089" w:hanging="125"/>
      </w:pPr>
      <w:rPr>
        <w:rFonts w:hint="default"/>
        <w:lang w:val="vi" w:eastAsia="en-US" w:bidi="ar-SA"/>
      </w:rPr>
    </w:lvl>
  </w:abstractNum>
  <w:abstractNum w:abstractNumId="4" w15:restartNumberingAfterBreak="0">
    <w:nsid w:val="6F53078A"/>
    <w:multiLevelType w:val="multilevel"/>
    <w:tmpl w:val="DD98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297038">
    <w:abstractNumId w:val="4"/>
  </w:num>
  <w:num w:numId="2" w16cid:durableId="1485662535">
    <w:abstractNumId w:val="1"/>
  </w:num>
  <w:num w:numId="3" w16cid:durableId="2056538346">
    <w:abstractNumId w:val="0"/>
  </w:num>
  <w:num w:numId="4" w16cid:durableId="265776902">
    <w:abstractNumId w:val="2"/>
  </w:num>
  <w:num w:numId="5" w16cid:durableId="1563171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0B"/>
    <w:rsid w:val="000033A8"/>
    <w:rsid w:val="00003FAB"/>
    <w:rsid w:val="00004F4A"/>
    <w:rsid w:val="00010EC4"/>
    <w:rsid w:val="0001167F"/>
    <w:rsid w:val="000117B3"/>
    <w:rsid w:val="00013EBE"/>
    <w:rsid w:val="000173B9"/>
    <w:rsid w:val="00021045"/>
    <w:rsid w:val="00021A2A"/>
    <w:rsid w:val="00024204"/>
    <w:rsid w:val="00026052"/>
    <w:rsid w:val="00032870"/>
    <w:rsid w:val="00032FC6"/>
    <w:rsid w:val="00034523"/>
    <w:rsid w:val="000360CE"/>
    <w:rsid w:val="00040963"/>
    <w:rsid w:val="000417E5"/>
    <w:rsid w:val="00045D4C"/>
    <w:rsid w:val="000473B4"/>
    <w:rsid w:val="00050BF0"/>
    <w:rsid w:val="00051196"/>
    <w:rsid w:val="00053AA9"/>
    <w:rsid w:val="00054B55"/>
    <w:rsid w:val="00054BEC"/>
    <w:rsid w:val="00054F55"/>
    <w:rsid w:val="000557B4"/>
    <w:rsid w:val="00056CAD"/>
    <w:rsid w:val="000571D0"/>
    <w:rsid w:val="00057F34"/>
    <w:rsid w:val="00060EB7"/>
    <w:rsid w:val="000613F4"/>
    <w:rsid w:val="00062090"/>
    <w:rsid w:val="00065D2C"/>
    <w:rsid w:val="00073454"/>
    <w:rsid w:val="00081D1D"/>
    <w:rsid w:val="0008265E"/>
    <w:rsid w:val="00082C61"/>
    <w:rsid w:val="0008429C"/>
    <w:rsid w:val="00085A03"/>
    <w:rsid w:val="00085FD7"/>
    <w:rsid w:val="000866B0"/>
    <w:rsid w:val="00086AE6"/>
    <w:rsid w:val="00087044"/>
    <w:rsid w:val="000916E2"/>
    <w:rsid w:val="00092E7C"/>
    <w:rsid w:val="00093EAA"/>
    <w:rsid w:val="00096BDF"/>
    <w:rsid w:val="000A08A5"/>
    <w:rsid w:val="000A1024"/>
    <w:rsid w:val="000A2D13"/>
    <w:rsid w:val="000A3C85"/>
    <w:rsid w:val="000A575C"/>
    <w:rsid w:val="000A7F95"/>
    <w:rsid w:val="000B018F"/>
    <w:rsid w:val="000B02A6"/>
    <w:rsid w:val="000B2CB2"/>
    <w:rsid w:val="000B482A"/>
    <w:rsid w:val="000B5462"/>
    <w:rsid w:val="000B645B"/>
    <w:rsid w:val="000B68F0"/>
    <w:rsid w:val="000B6BB0"/>
    <w:rsid w:val="000C2D97"/>
    <w:rsid w:val="000C3E46"/>
    <w:rsid w:val="000C6086"/>
    <w:rsid w:val="000C6B59"/>
    <w:rsid w:val="000C710E"/>
    <w:rsid w:val="000C7E8E"/>
    <w:rsid w:val="000D0411"/>
    <w:rsid w:val="000D0A42"/>
    <w:rsid w:val="000D16B6"/>
    <w:rsid w:val="000D24D6"/>
    <w:rsid w:val="000D2F2C"/>
    <w:rsid w:val="000D4A0D"/>
    <w:rsid w:val="000D5116"/>
    <w:rsid w:val="000D6346"/>
    <w:rsid w:val="000E2ADA"/>
    <w:rsid w:val="000E3EF6"/>
    <w:rsid w:val="000E5939"/>
    <w:rsid w:val="000E5B8B"/>
    <w:rsid w:val="000E6810"/>
    <w:rsid w:val="000E701E"/>
    <w:rsid w:val="000E740E"/>
    <w:rsid w:val="000E7CF0"/>
    <w:rsid w:val="000F2864"/>
    <w:rsid w:val="000F4EF8"/>
    <w:rsid w:val="000F5B48"/>
    <w:rsid w:val="000F5E06"/>
    <w:rsid w:val="001005D8"/>
    <w:rsid w:val="00100B62"/>
    <w:rsid w:val="00105027"/>
    <w:rsid w:val="00105E7C"/>
    <w:rsid w:val="0010603C"/>
    <w:rsid w:val="00116003"/>
    <w:rsid w:val="0011602A"/>
    <w:rsid w:val="00117E47"/>
    <w:rsid w:val="00117F41"/>
    <w:rsid w:val="00121EBC"/>
    <w:rsid w:val="0012264F"/>
    <w:rsid w:val="00123B70"/>
    <w:rsid w:val="00124292"/>
    <w:rsid w:val="00126C3E"/>
    <w:rsid w:val="00127A1D"/>
    <w:rsid w:val="001318BD"/>
    <w:rsid w:val="00131A42"/>
    <w:rsid w:val="001344DA"/>
    <w:rsid w:val="00134928"/>
    <w:rsid w:val="00136A12"/>
    <w:rsid w:val="0014130E"/>
    <w:rsid w:val="0014351F"/>
    <w:rsid w:val="00144D9B"/>
    <w:rsid w:val="00147336"/>
    <w:rsid w:val="001475AD"/>
    <w:rsid w:val="001541CE"/>
    <w:rsid w:val="00154254"/>
    <w:rsid w:val="00154392"/>
    <w:rsid w:val="00155195"/>
    <w:rsid w:val="00155F46"/>
    <w:rsid w:val="00156DE1"/>
    <w:rsid w:val="00156FBA"/>
    <w:rsid w:val="00157262"/>
    <w:rsid w:val="00157CF0"/>
    <w:rsid w:val="00163D4B"/>
    <w:rsid w:val="00163DE6"/>
    <w:rsid w:val="001644A1"/>
    <w:rsid w:val="00166358"/>
    <w:rsid w:val="00167E7E"/>
    <w:rsid w:val="0017460C"/>
    <w:rsid w:val="00175408"/>
    <w:rsid w:val="00176114"/>
    <w:rsid w:val="00177397"/>
    <w:rsid w:val="0017776D"/>
    <w:rsid w:val="00182721"/>
    <w:rsid w:val="00185675"/>
    <w:rsid w:val="0018638D"/>
    <w:rsid w:val="001868B9"/>
    <w:rsid w:val="00187CC4"/>
    <w:rsid w:val="00191CB9"/>
    <w:rsid w:val="00192C3D"/>
    <w:rsid w:val="00192F62"/>
    <w:rsid w:val="00194490"/>
    <w:rsid w:val="00196882"/>
    <w:rsid w:val="00196B5E"/>
    <w:rsid w:val="00196F83"/>
    <w:rsid w:val="001A009B"/>
    <w:rsid w:val="001A0933"/>
    <w:rsid w:val="001A41BD"/>
    <w:rsid w:val="001A4C5C"/>
    <w:rsid w:val="001A5C7E"/>
    <w:rsid w:val="001A6CF8"/>
    <w:rsid w:val="001A7655"/>
    <w:rsid w:val="001B1B80"/>
    <w:rsid w:val="001B29CE"/>
    <w:rsid w:val="001B3AC2"/>
    <w:rsid w:val="001B5324"/>
    <w:rsid w:val="001B580A"/>
    <w:rsid w:val="001B5884"/>
    <w:rsid w:val="001B7951"/>
    <w:rsid w:val="001B7D5F"/>
    <w:rsid w:val="001C03D4"/>
    <w:rsid w:val="001C122A"/>
    <w:rsid w:val="001C18F2"/>
    <w:rsid w:val="001C30B8"/>
    <w:rsid w:val="001C382C"/>
    <w:rsid w:val="001C4056"/>
    <w:rsid w:val="001C57BA"/>
    <w:rsid w:val="001C6B0A"/>
    <w:rsid w:val="001C7072"/>
    <w:rsid w:val="001C7E02"/>
    <w:rsid w:val="001D1922"/>
    <w:rsid w:val="001D2446"/>
    <w:rsid w:val="001D24AD"/>
    <w:rsid w:val="001D73D3"/>
    <w:rsid w:val="001D7534"/>
    <w:rsid w:val="001E115B"/>
    <w:rsid w:val="001E4F2C"/>
    <w:rsid w:val="001E5E35"/>
    <w:rsid w:val="001E79B5"/>
    <w:rsid w:val="001E7DC1"/>
    <w:rsid w:val="001F0470"/>
    <w:rsid w:val="001F1204"/>
    <w:rsid w:val="001F3A77"/>
    <w:rsid w:val="001F3EE3"/>
    <w:rsid w:val="001F5F09"/>
    <w:rsid w:val="001F69F8"/>
    <w:rsid w:val="001F7CEB"/>
    <w:rsid w:val="00200E77"/>
    <w:rsid w:val="00202261"/>
    <w:rsid w:val="002023A6"/>
    <w:rsid w:val="00202449"/>
    <w:rsid w:val="00202B59"/>
    <w:rsid w:val="0020352F"/>
    <w:rsid w:val="002041C8"/>
    <w:rsid w:val="00205E6A"/>
    <w:rsid w:val="00210C26"/>
    <w:rsid w:val="002126ED"/>
    <w:rsid w:val="00213A87"/>
    <w:rsid w:val="002143D4"/>
    <w:rsid w:val="00217C60"/>
    <w:rsid w:val="00220CF6"/>
    <w:rsid w:val="002218C2"/>
    <w:rsid w:val="00222773"/>
    <w:rsid w:val="002238B5"/>
    <w:rsid w:val="002254E0"/>
    <w:rsid w:val="0022683A"/>
    <w:rsid w:val="00227AB7"/>
    <w:rsid w:val="002301B6"/>
    <w:rsid w:val="002312BD"/>
    <w:rsid w:val="002341D0"/>
    <w:rsid w:val="00234428"/>
    <w:rsid w:val="0023564E"/>
    <w:rsid w:val="002362AD"/>
    <w:rsid w:val="00236940"/>
    <w:rsid w:val="00237F4E"/>
    <w:rsid w:val="00241689"/>
    <w:rsid w:val="00244581"/>
    <w:rsid w:val="002447EF"/>
    <w:rsid w:val="00244F68"/>
    <w:rsid w:val="00245675"/>
    <w:rsid w:val="002519F4"/>
    <w:rsid w:val="00254995"/>
    <w:rsid w:val="00255938"/>
    <w:rsid w:val="002568C1"/>
    <w:rsid w:val="002604A5"/>
    <w:rsid w:val="00261512"/>
    <w:rsid w:val="0026169F"/>
    <w:rsid w:val="002616F2"/>
    <w:rsid w:val="002619B3"/>
    <w:rsid w:val="00264011"/>
    <w:rsid w:val="00264206"/>
    <w:rsid w:val="00264265"/>
    <w:rsid w:val="00264D1C"/>
    <w:rsid w:val="00265279"/>
    <w:rsid w:val="00265775"/>
    <w:rsid w:val="00266C83"/>
    <w:rsid w:val="0026712C"/>
    <w:rsid w:val="002715CA"/>
    <w:rsid w:val="00275409"/>
    <w:rsid w:val="002768CE"/>
    <w:rsid w:val="0028292E"/>
    <w:rsid w:val="00282F7C"/>
    <w:rsid w:val="00283354"/>
    <w:rsid w:val="00286062"/>
    <w:rsid w:val="00286CF8"/>
    <w:rsid w:val="00286E4B"/>
    <w:rsid w:val="002904DC"/>
    <w:rsid w:val="002910F1"/>
    <w:rsid w:val="002919EB"/>
    <w:rsid w:val="00296049"/>
    <w:rsid w:val="002969D9"/>
    <w:rsid w:val="002A012B"/>
    <w:rsid w:val="002A14D4"/>
    <w:rsid w:val="002A2775"/>
    <w:rsid w:val="002A38EE"/>
    <w:rsid w:val="002A3B26"/>
    <w:rsid w:val="002A44F2"/>
    <w:rsid w:val="002A6C28"/>
    <w:rsid w:val="002B193B"/>
    <w:rsid w:val="002B409F"/>
    <w:rsid w:val="002B4982"/>
    <w:rsid w:val="002C0B53"/>
    <w:rsid w:val="002C1A68"/>
    <w:rsid w:val="002C40BB"/>
    <w:rsid w:val="002C40E8"/>
    <w:rsid w:val="002C556B"/>
    <w:rsid w:val="002C7C5D"/>
    <w:rsid w:val="002D0248"/>
    <w:rsid w:val="002D2201"/>
    <w:rsid w:val="002D335E"/>
    <w:rsid w:val="002D6DA5"/>
    <w:rsid w:val="002D77DF"/>
    <w:rsid w:val="002E0453"/>
    <w:rsid w:val="002E16B0"/>
    <w:rsid w:val="002E1F2F"/>
    <w:rsid w:val="002E30F7"/>
    <w:rsid w:val="002E3188"/>
    <w:rsid w:val="002E447E"/>
    <w:rsid w:val="002E59E4"/>
    <w:rsid w:val="002E789B"/>
    <w:rsid w:val="002F1485"/>
    <w:rsid w:val="002F50E9"/>
    <w:rsid w:val="00300654"/>
    <w:rsid w:val="003007DD"/>
    <w:rsid w:val="003010E7"/>
    <w:rsid w:val="00305568"/>
    <w:rsid w:val="00305B0B"/>
    <w:rsid w:val="00311290"/>
    <w:rsid w:val="00312B4F"/>
    <w:rsid w:val="00313347"/>
    <w:rsid w:val="00315660"/>
    <w:rsid w:val="0031568D"/>
    <w:rsid w:val="003166C5"/>
    <w:rsid w:val="00323794"/>
    <w:rsid w:val="00324891"/>
    <w:rsid w:val="003254D7"/>
    <w:rsid w:val="003269FF"/>
    <w:rsid w:val="00333D2A"/>
    <w:rsid w:val="00337449"/>
    <w:rsid w:val="0034050D"/>
    <w:rsid w:val="00341E4B"/>
    <w:rsid w:val="00342850"/>
    <w:rsid w:val="00342D49"/>
    <w:rsid w:val="003435AB"/>
    <w:rsid w:val="003442F6"/>
    <w:rsid w:val="003443FB"/>
    <w:rsid w:val="003448D7"/>
    <w:rsid w:val="00344ED8"/>
    <w:rsid w:val="00346109"/>
    <w:rsid w:val="003475FA"/>
    <w:rsid w:val="0035078B"/>
    <w:rsid w:val="0035119D"/>
    <w:rsid w:val="00352889"/>
    <w:rsid w:val="003535EA"/>
    <w:rsid w:val="00353D48"/>
    <w:rsid w:val="00354E8D"/>
    <w:rsid w:val="003554ED"/>
    <w:rsid w:val="00355755"/>
    <w:rsid w:val="0035595B"/>
    <w:rsid w:val="003561D5"/>
    <w:rsid w:val="0036026A"/>
    <w:rsid w:val="003619AC"/>
    <w:rsid w:val="00361B41"/>
    <w:rsid w:val="003620B2"/>
    <w:rsid w:val="00363898"/>
    <w:rsid w:val="00365281"/>
    <w:rsid w:val="003662B9"/>
    <w:rsid w:val="00371696"/>
    <w:rsid w:val="00372A25"/>
    <w:rsid w:val="0037506A"/>
    <w:rsid w:val="00375A86"/>
    <w:rsid w:val="00375D0E"/>
    <w:rsid w:val="0038081F"/>
    <w:rsid w:val="003811A5"/>
    <w:rsid w:val="003834DB"/>
    <w:rsid w:val="003847EE"/>
    <w:rsid w:val="00387FFD"/>
    <w:rsid w:val="00390FCC"/>
    <w:rsid w:val="003919EE"/>
    <w:rsid w:val="00392610"/>
    <w:rsid w:val="00393490"/>
    <w:rsid w:val="00396662"/>
    <w:rsid w:val="00396E86"/>
    <w:rsid w:val="00397AFA"/>
    <w:rsid w:val="003A14CE"/>
    <w:rsid w:val="003A1F21"/>
    <w:rsid w:val="003A2063"/>
    <w:rsid w:val="003A2E96"/>
    <w:rsid w:val="003A49FF"/>
    <w:rsid w:val="003B218A"/>
    <w:rsid w:val="003B2819"/>
    <w:rsid w:val="003B3057"/>
    <w:rsid w:val="003B4CA5"/>
    <w:rsid w:val="003B5791"/>
    <w:rsid w:val="003B6E38"/>
    <w:rsid w:val="003C110A"/>
    <w:rsid w:val="003C36CD"/>
    <w:rsid w:val="003C516F"/>
    <w:rsid w:val="003C7613"/>
    <w:rsid w:val="003D0C59"/>
    <w:rsid w:val="003D26DF"/>
    <w:rsid w:val="003D4FCA"/>
    <w:rsid w:val="003D53DF"/>
    <w:rsid w:val="003D5424"/>
    <w:rsid w:val="003D542D"/>
    <w:rsid w:val="003D5964"/>
    <w:rsid w:val="003D6E47"/>
    <w:rsid w:val="003E0E02"/>
    <w:rsid w:val="003E144C"/>
    <w:rsid w:val="003E1A92"/>
    <w:rsid w:val="003E2E69"/>
    <w:rsid w:val="003E2EF6"/>
    <w:rsid w:val="003E47D5"/>
    <w:rsid w:val="003E5983"/>
    <w:rsid w:val="003E61F5"/>
    <w:rsid w:val="003E6F21"/>
    <w:rsid w:val="003F0099"/>
    <w:rsid w:val="003F0A53"/>
    <w:rsid w:val="003F4642"/>
    <w:rsid w:val="003F4CFB"/>
    <w:rsid w:val="003F5758"/>
    <w:rsid w:val="003F64F7"/>
    <w:rsid w:val="003F794C"/>
    <w:rsid w:val="0040177D"/>
    <w:rsid w:val="00401E12"/>
    <w:rsid w:val="00405474"/>
    <w:rsid w:val="0040584E"/>
    <w:rsid w:val="00406FE1"/>
    <w:rsid w:val="00411178"/>
    <w:rsid w:val="00411254"/>
    <w:rsid w:val="00413A31"/>
    <w:rsid w:val="00413BA7"/>
    <w:rsid w:val="00413DB0"/>
    <w:rsid w:val="004140B4"/>
    <w:rsid w:val="00414305"/>
    <w:rsid w:val="00414B3C"/>
    <w:rsid w:val="0041647B"/>
    <w:rsid w:val="00417DB7"/>
    <w:rsid w:val="0042139F"/>
    <w:rsid w:val="004223E8"/>
    <w:rsid w:val="00427055"/>
    <w:rsid w:val="00427370"/>
    <w:rsid w:val="00431150"/>
    <w:rsid w:val="0043137A"/>
    <w:rsid w:val="00432935"/>
    <w:rsid w:val="00432F5A"/>
    <w:rsid w:val="00433978"/>
    <w:rsid w:val="00434D16"/>
    <w:rsid w:val="00437427"/>
    <w:rsid w:val="00437CED"/>
    <w:rsid w:val="00440077"/>
    <w:rsid w:val="00441176"/>
    <w:rsid w:val="00442AB7"/>
    <w:rsid w:val="00442D43"/>
    <w:rsid w:val="00442E95"/>
    <w:rsid w:val="00443177"/>
    <w:rsid w:val="004437DB"/>
    <w:rsid w:val="00451F5D"/>
    <w:rsid w:val="004523CA"/>
    <w:rsid w:val="00452EE5"/>
    <w:rsid w:val="00454CD3"/>
    <w:rsid w:val="00456863"/>
    <w:rsid w:val="00457FE6"/>
    <w:rsid w:val="00461925"/>
    <w:rsid w:val="004620C7"/>
    <w:rsid w:val="00463D51"/>
    <w:rsid w:val="004646F7"/>
    <w:rsid w:val="00470D2F"/>
    <w:rsid w:val="00473066"/>
    <w:rsid w:val="004732E6"/>
    <w:rsid w:val="004817B6"/>
    <w:rsid w:val="004832C0"/>
    <w:rsid w:val="00486310"/>
    <w:rsid w:val="004865BD"/>
    <w:rsid w:val="004878B2"/>
    <w:rsid w:val="00490B61"/>
    <w:rsid w:val="00491793"/>
    <w:rsid w:val="00491D2E"/>
    <w:rsid w:val="004926DB"/>
    <w:rsid w:val="00493A57"/>
    <w:rsid w:val="0049491F"/>
    <w:rsid w:val="004A08EC"/>
    <w:rsid w:val="004A0B4F"/>
    <w:rsid w:val="004A11A1"/>
    <w:rsid w:val="004A2072"/>
    <w:rsid w:val="004A313A"/>
    <w:rsid w:val="004A3A52"/>
    <w:rsid w:val="004A5AB9"/>
    <w:rsid w:val="004A6260"/>
    <w:rsid w:val="004A6D1C"/>
    <w:rsid w:val="004B5D29"/>
    <w:rsid w:val="004C1D0F"/>
    <w:rsid w:val="004C2319"/>
    <w:rsid w:val="004C23EB"/>
    <w:rsid w:val="004C30FC"/>
    <w:rsid w:val="004C5EDF"/>
    <w:rsid w:val="004C6989"/>
    <w:rsid w:val="004C752B"/>
    <w:rsid w:val="004C7B8B"/>
    <w:rsid w:val="004D1228"/>
    <w:rsid w:val="004D1622"/>
    <w:rsid w:val="004D2CDF"/>
    <w:rsid w:val="004D4C66"/>
    <w:rsid w:val="004E0F8F"/>
    <w:rsid w:val="004E0FCA"/>
    <w:rsid w:val="004E242B"/>
    <w:rsid w:val="004E4B7E"/>
    <w:rsid w:val="004E65D3"/>
    <w:rsid w:val="004E6BBE"/>
    <w:rsid w:val="004E6BE4"/>
    <w:rsid w:val="004E757B"/>
    <w:rsid w:val="004F16E2"/>
    <w:rsid w:val="004F41EE"/>
    <w:rsid w:val="004F5CA5"/>
    <w:rsid w:val="004F7A29"/>
    <w:rsid w:val="0050003F"/>
    <w:rsid w:val="0050087C"/>
    <w:rsid w:val="005009D8"/>
    <w:rsid w:val="00502567"/>
    <w:rsid w:val="00504959"/>
    <w:rsid w:val="00505B61"/>
    <w:rsid w:val="00505EAB"/>
    <w:rsid w:val="00510167"/>
    <w:rsid w:val="00513650"/>
    <w:rsid w:val="00515795"/>
    <w:rsid w:val="00516043"/>
    <w:rsid w:val="0051636F"/>
    <w:rsid w:val="0051650D"/>
    <w:rsid w:val="00516F10"/>
    <w:rsid w:val="00517C51"/>
    <w:rsid w:val="00520605"/>
    <w:rsid w:val="00521B29"/>
    <w:rsid w:val="00522F2E"/>
    <w:rsid w:val="00523129"/>
    <w:rsid w:val="005236EC"/>
    <w:rsid w:val="0052399E"/>
    <w:rsid w:val="005249EF"/>
    <w:rsid w:val="00525A36"/>
    <w:rsid w:val="005312AB"/>
    <w:rsid w:val="005317DD"/>
    <w:rsid w:val="00541C79"/>
    <w:rsid w:val="00542EF4"/>
    <w:rsid w:val="0054310E"/>
    <w:rsid w:val="005459A8"/>
    <w:rsid w:val="00555E64"/>
    <w:rsid w:val="00557A29"/>
    <w:rsid w:val="00560B1D"/>
    <w:rsid w:val="00561362"/>
    <w:rsid w:val="005644FB"/>
    <w:rsid w:val="005657C4"/>
    <w:rsid w:val="00565FFD"/>
    <w:rsid w:val="0056670A"/>
    <w:rsid w:val="00566F48"/>
    <w:rsid w:val="00571D11"/>
    <w:rsid w:val="00571DFF"/>
    <w:rsid w:val="00572A63"/>
    <w:rsid w:val="00573463"/>
    <w:rsid w:val="005737D1"/>
    <w:rsid w:val="0057567D"/>
    <w:rsid w:val="00577BAF"/>
    <w:rsid w:val="00580A33"/>
    <w:rsid w:val="00582FCF"/>
    <w:rsid w:val="00583B6B"/>
    <w:rsid w:val="00584437"/>
    <w:rsid w:val="00585D03"/>
    <w:rsid w:val="00587FD4"/>
    <w:rsid w:val="005957CA"/>
    <w:rsid w:val="00595D39"/>
    <w:rsid w:val="005970F4"/>
    <w:rsid w:val="005A162A"/>
    <w:rsid w:val="005A3229"/>
    <w:rsid w:val="005A3ED3"/>
    <w:rsid w:val="005A7230"/>
    <w:rsid w:val="005B00E8"/>
    <w:rsid w:val="005B0247"/>
    <w:rsid w:val="005B1988"/>
    <w:rsid w:val="005B2D8B"/>
    <w:rsid w:val="005B46FE"/>
    <w:rsid w:val="005B556F"/>
    <w:rsid w:val="005B6A70"/>
    <w:rsid w:val="005C170E"/>
    <w:rsid w:val="005C2184"/>
    <w:rsid w:val="005C33B0"/>
    <w:rsid w:val="005C5928"/>
    <w:rsid w:val="005C5E7D"/>
    <w:rsid w:val="005D072B"/>
    <w:rsid w:val="005D292A"/>
    <w:rsid w:val="005D302F"/>
    <w:rsid w:val="005D4079"/>
    <w:rsid w:val="005D5B3B"/>
    <w:rsid w:val="005D7E55"/>
    <w:rsid w:val="005E114C"/>
    <w:rsid w:val="005E1A6A"/>
    <w:rsid w:val="005E3903"/>
    <w:rsid w:val="005E67AF"/>
    <w:rsid w:val="005E6D0B"/>
    <w:rsid w:val="005F4A3A"/>
    <w:rsid w:val="005F6DC9"/>
    <w:rsid w:val="005F6E23"/>
    <w:rsid w:val="00601317"/>
    <w:rsid w:val="006024A8"/>
    <w:rsid w:val="00603B6B"/>
    <w:rsid w:val="00605E98"/>
    <w:rsid w:val="00607618"/>
    <w:rsid w:val="00607661"/>
    <w:rsid w:val="006102DD"/>
    <w:rsid w:val="00610EFD"/>
    <w:rsid w:val="00611201"/>
    <w:rsid w:val="0061685E"/>
    <w:rsid w:val="00620168"/>
    <w:rsid w:val="0062195A"/>
    <w:rsid w:val="00623A9B"/>
    <w:rsid w:val="00624FAD"/>
    <w:rsid w:val="00627084"/>
    <w:rsid w:val="00630838"/>
    <w:rsid w:val="006318C5"/>
    <w:rsid w:val="0063282F"/>
    <w:rsid w:val="00632A18"/>
    <w:rsid w:val="00634159"/>
    <w:rsid w:val="00641E67"/>
    <w:rsid w:val="00642AF3"/>
    <w:rsid w:val="00643448"/>
    <w:rsid w:val="00646586"/>
    <w:rsid w:val="00646683"/>
    <w:rsid w:val="00646756"/>
    <w:rsid w:val="006477F1"/>
    <w:rsid w:val="00653641"/>
    <w:rsid w:val="00654AA0"/>
    <w:rsid w:val="0065557A"/>
    <w:rsid w:val="0065573E"/>
    <w:rsid w:val="00655E4F"/>
    <w:rsid w:val="00656535"/>
    <w:rsid w:val="00656DDA"/>
    <w:rsid w:val="006575EB"/>
    <w:rsid w:val="00660631"/>
    <w:rsid w:val="006611F2"/>
    <w:rsid w:val="0066141C"/>
    <w:rsid w:val="00663D3E"/>
    <w:rsid w:val="00664400"/>
    <w:rsid w:val="00664475"/>
    <w:rsid w:val="006655C5"/>
    <w:rsid w:val="00665E78"/>
    <w:rsid w:val="00666496"/>
    <w:rsid w:val="0066732F"/>
    <w:rsid w:val="006705F0"/>
    <w:rsid w:val="00670778"/>
    <w:rsid w:val="00670F5A"/>
    <w:rsid w:val="006710AE"/>
    <w:rsid w:val="00673C56"/>
    <w:rsid w:val="00674332"/>
    <w:rsid w:val="00674A14"/>
    <w:rsid w:val="00674A46"/>
    <w:rsid w:val="00675EAD"/>
    <w:rsid w:val="00676696"/>
    <w:rsid w:val="006775E2"/>
    <w:rsid w:val="00677793"/>
    <w:rsid w:val="0068120B"/>
    <w:rsid w:val="0068130B"/>
    <w:rsid w:val="00683F10"/>
    <w:rsid w:val="006923E9"/>
    <w:rsid w:val="00693FBA"/>
    <w:rsid w:val="00694F97"/>
    <w:rsid w:val="00696E53"/>
    <w:rsid w:val="006A1EB5"/>
    <w:rsid w:val="006A2EA9"/>
    <w:rsid w:val="006A4557"/>
    <w:rsid w:val="006A65A3"/>
    <w:rsid w:val="006B01A1"/>
    <w:rsid w:val="006B0A1C"/>
    <w:rsid w:val="006B1480"/>
    <w:rsid w:val="006B1486"/>
    <w:rsid w:val="006B2D65"/>
    <w:rsid w:val="006B5448"/>
    <w:rsid w:val="006B65F4"/>
    <w:rsid w:val="006B6867"/>
    <w:rsid w:val="006B72F2"/>
    <w:rsid w:val="006C0A4D"/>
    <w:rsid w:val="006C0C9A"/>
    <w:rsid w:val="006C2EA6"/>
    <w:rsid w:val="006C446F"/>
    <w:rsid w:val="006C5B68"/>
    <w:rsid w:val="006C672B"/>
    <w:rsid w:val="006D0807"/>
    <w:rsid w:val="006D1DA4"/>
    <w:rsid w:val="006D22F6"/>
    <w:rsid w:val="006D28BD"/>
    <w:rsid w:val="006D3995"/>
    <w:rsid w:val="006D4187"/>
    <w:rsid w:val="006D6368"/>
    <w:rsid w:val="006E1C21"/>
    <w:rsid w:val="006E30F9"/>
    <w:rsid w:val="006E35B9"/>
    <w:rsid w:val="006E3F21"/>
    <w:rsid w:val="006E4439"/>
    <w:rsid w:val="006E4896"/>
    <w:rsid w:val="006E718C"/>
    <w:rsid w:val="006F3BE9"/>
    <w:rsid w:val="006F4348"/>
    <w:rsid w:val="006F5CFF"/>
    <w:rsid w:val="00700511"/>
    <w:rsid w:val="00700DF5"/>
    <w:rsid w:val="00702BE7"/>
    <w:rsid w:val="00705131"/>
    <w:rsid w:val="00705ECF"/>
    <w:rsid w:val="007070F0"/>
    <w:rsid w:val="00707297"/>
    <w:rsid w:val="0071103D"/>
    <w:rsid w:val="00711C62"/>
    <w:rsid w:val="0071223E"/>
    <w:rsid w:val="0071323C"/>
    <w:rsid w:val="00713501"/>
    <w:rsid w:val="00714E9B"/>
    <w:rsid w:val="00717CC0"/>
    <w:rsid w:val="00720699"/>
    <w:rsid w:val="007206FC"/>
    <w:rsid w:val="00720B65"/>
    <w:rsid w:val="00721FCB"/>
    <w:rsid w:val="00724BFB"/>
    <w:rsid w:val="007267D5"/>
    <w:rsid w:val="0073021D"/>
    <w:rsid w:val="00730EEE"/>
    <w:rsid w:val="00731103"/>
    <w:rsid w:val="00733933"/>
    <w:rsid w:val="00734180"/>
    <w:rsid w:val="00741667"/>
    <w:rsid w:val="00741919"/>
    <w:rsid w:val="00741A0E"/>
    <w:rsid w:val="00741F05"/>
    <w:rsid w:val="0074414C"/>
    <w:rsid w:val="00744977"/>
    <w:rsid w:val="00744D29"/>
    <w:rsid w:val="0074529A"/>
    <w:rsid w:val="007460DC"/>
    <w:rsid w:val="007473CE"/>
    <w:rsid w:val="007507DB"/>
    <w:rsid w:val="00750EF2"/>
    <w:rsid w:val="00751468"/>
    <w:rsid w:val="00751C3A"/>
    <w:rsid w:val="0075532C"/>
    <w:rsid w:val="00755DD4"/>
    <w:rsid w:val="00756ECD"/>
    <w:rsid w:val="00757753"/>
    <w:rsid w:val="00760B6B"/>
    <w:rsid w:val="00770284"/>
    <w:rsid w:val="00772CA9"/>
    <w:rsid w:val="00774798"/>
    <w:rsid w:val="00774F50"/>
    <w:rsid w:val="00781132"/>
    <w:rsid w:val="00781AFD"/>
    <w:rsid w:val="00782A46"/>
    <w:rsid w:val="00782AA6"/>
    <w:rsid w:val="00782E1C"/>
    <w:rsid w:val="007850A1"/>
    <w:rsid w:val="0078544F"/>
    <w:rsid w:val="0078794B"/>
    <w:rsid w:val="00791673"/>
    <w:rsid w:val="00791A68"/>
    <w:rsid w:val="00791B63"/>
    <w:rsid w:val="00792656"/>
    <w:rsid w:val="00792C2D"/>
    <w:rsid w:val="007941B3"/>
    <w:rsid w:val="007971F7"/>
    <w:rsid w:val="007A19F6"/>
    <w:rsid w:val="007A2B44"/>
    <w:rsid w:val="007A382E"/>
    <w:rsid w:val="007A564F"/>
    <w:rsid w:val="007B05C7"/>
    <w:rsid w:val="007B0F21"/>
    <w:rsid w:val="007B267D"/>
    <w:rsid w:val="007B4743"/>
    <w:rsid w:val="007B6ACF"/>
    <w:rsid w:val="007B7AEE"/>
    <w:rsid w:val="007C07E6"/>
    <w:rsid w:val="007C1BB5"/>
    <w:rsid w:val="007C2FBC"/>
    <w:rsid w:val="007C42F1"/>
    <w:rsid w:val="007C48F5"/>
    <w:rsid w:val="007C4E1B"/>
    <w:rsid w:val="007C4EB4"/>
    <w:rsid w:val="007C7665"/>
    <w:rsid w:val="007D3199"/>
    <w:rsid w:val="007D33C7"/>
    <w:rsid w:val="007D341F"/>
    <w:rsid w:val="007D6701"/>
    <w:rsid w:val="007D7534"/>
    <w:rsid w:val="007E0C5E"/>
    <w:rsid w:val="007E211F"/>
    <w:rsid w:val="007E30BA"/>
    <w:rsid w:val="007E391A"/>
    <w:rsid w:val="007E4265"/>
    <w:rsid w:val="007E59ED"/>
    <w:rsid w:val="007E64E3"/>
    <w:rsid w:val="007E6A23"/>
    <w:rsid w:val="007E6DE8"/>
    <w:rsid w:val="007F1EB4"/>
    <w:rsid w:val="007F2FD1"/>
    <w:rsid w:val="007F4008"/>
    <w:rsid w:val="00801B77"/>
    <w:rsid w:val="00801CAF"/>
    <w:rsid w:val="00803241"/>
    <w:rsid w:val="008039D2"/>
    <w:rsid w:val="00803A7B"/>
    <w:rsid w:val="00805175"/>
    <w:rsid w:val="008064DE"/>
    <w:rsid w:val="00807C71"/>
    <w:rsid w:val="00811B72"/>
    <w:rsid w:val="00811B83"/>
    <w:rsid w:val="008173EF"/>
    <w:rsid w:val="00817446"/>
    <w:rsid w:val="00822883"/>
    <w:rsid w:val="00824DFC"/>
    <w:rsid w:val="00826222"/>
    <w:rsid w:val="00827263"/>
    <w:rsid w:val="00827341"/>
    <w:rsid w:val="008317A9"/>
    <w:rsid w:val="008326B6"/>
    <w:rsid w:val="00834B96"/>
    <w:rsid w:val="00835BF3"/>
    <w:rsid w:val="00835F0B"/>
    <w:rsid w:val="00842D15"/>
    <w:rsid w:val="00843073"/>
    <w:rsid w:val="00845A46"/>
    <w:rsid w:val="00846546"/>
    <w:rsid w:val="008502A8"/>
    <w:rsid w:val="008507B0"/>
    <w:rsid w:val="008510C1"/>
    <w:rsid w:val="00851E6B"/>
    <w:rsid w:val="008548CF"/>
    <w:rsid w:val="00854BF0"/>
    <w:rsid w:val="00862BA5"/>
    <w:rsid w:val="00863068"/>
    <w:rsid w:val="00864B7C"/>
    <w:rsid w:val="00865756"/>
    <w:rsid w:val="00872715"/>
    <w:rsid w:val="008734FB"/>
    <w:rsid w:val="0087350B"/>
    <w:rsid w:val="00875A86"/>
    <w:rsid w:val="00875AF6"/>
    <w:rsid w:val="00880B9F"/>
    <w:rsid w:val="00882A10"/>
    <w:rsid w:val="00887EC0"/>
    <w:rsid w:val="00890E10"/>
    <w:rsid w:val="00892F10"/>
    <w:rsid w:val="00893CA2"/>
    <w:rsid w:val="008959DA"/>
    <w:rsid w:val="00896BF4"/>
    <w:rsid w:val="008A05E2"/>
    <w:rsid w:val="008A458B"/>
    <w:rsid w:val="008A65A0"/>
    <w:rsid w:val="008A6A56"/>
    <w:rsid w:val="008B11B3"/>
    <w:rsid w:val="008B22E9"/>
    <w:rsid w:val="008B4102"/>
    <w:rsid w:val="008B5072"/>
    <w:rsid w:val="008B5E73"/>
    <w:rsid w:val="008C2F7C"/>
    <w:rsid w:val="008C55DB"/>
    <w:rsid w:val="008C5F3B"/>
    <w:rsid w:val="008C623B"/>
    <w:rsid w:val="008C6F4B"/>
    <w:rsid w:val="008C6FCD"/>
    <w:rsid w:val="008C7741"/>
    <w:rsid w:val="008D05FA"/>
    <w:rsid w:val="008D0F2F"/>
    <w:rsid w:val="008D116E"/>
    <w:rsid w:val="008D4A10"/>
    <w:rsid w:val="008D5621"/>
    <w:rsid w:val="008D766F"/>
    <w:rsid w:val="008D7EC5"/>
    <w:rsid w:val="008E0A8F"/>
    <w:rsid w:val="008E158E"/>
    <w:rsid w:val="008E1660"/>
    <w:rsid w:val="008E2535"/>
    <w:rsid w:val="008E2E16"/>
    <w:rsid w:val="008E3884"/>
    <w:rsid w:val="008E4918"/>
    <w:rsid w:val="008E57AF"/>
    <w:rsid w:val="008F2387"/>
    <w:rsid w:val="008F3BB3"/>
    <w:rsid w:val="008F6CD3"/>
    <w:rsid w:val="008F7D18"/>
    <w:rsid w:val="00902E9F"/>
    <w:rsid w:val="00903BE1"/>
    <w:rsid w:val="009045FE"/>
    <w:rsid w:val="00906E23"/>
    <w:rsid w:val="00907920"/>
    <w:rsid w:val="00910364"/>
    <w:rsid w:val="00913065"/>
    <w:rsid w:val="009134C2"/>
    <w:rsid w:val="00914B65"/>
    <w:rsid w:val="0091598F"/>
    <w:rsid w:val="00915E3E"/>
    <w:rsid w:val="009163B9"/>
    <w:rsid w:val="009172B5"/>
    <w:rsid w:val="00920725"/>
    <w:rsid w:val="0092132D"/>
    <w:rsid w:val="0092283B"/>
    <w:rsid w:val="0092310B"/>
    <w:rsid w:val="00924B9D"/>
    <w:rsid w:val="009258E4"/>
    <w:rsid w:val="00925FC8"/>
    <w:rsid w:val="00926DBB"/>
    <w:rsid w:val="00927C14"/>
    <w:rsid w:val="009307D6"/>
    <w:rsid w:val="00931AF7"/>
    <w:rsid w:val="0093213C"/>
    <w:rsid w:val="00932D58"/>
    <w:rsid w:val="009342DC"/>
    <w:rsid w:val="009343AC"/>
    <w:rsid w:val="009365FC"/>
    <w:rsid w:val="009379D7"/>
    <w:rsid w:val="009417C5"/>
    <w:rsid w:val="009418B1"/>
    <w:rsid w:val="009450B5"/>
    <w:rsid w:val="00945512"/>
    <w:rsid w:val="00946598"/>
    <w:rsid w:val="00946715"/>
    <w:rsid w:val="009546CE"/>
    <w:rsid w:val="009571F3"/>
    <w:rsid w:val="00960018"/>
    <w:rsid w:val="0096372B"/>
    <w:rsid w:val="009646C5"/>
    <w:rsid w:val="00967AE8"/>
    <w:rsid w:val="00970688"/>
    <w:rsid w:val="00971B52"/>
    <w:rsid w:val="009727CE"/>
    <w:rsid w:val="009748F2"/>
    <w:rsid w:val="00982C4C"/>
    <w:rsid w:val="00984627"/>
    <w:rsid w:val="00985038"/>
    <w:rsid w:val="0098670F"/>
    <w:rsid w:val="0098714D"/>
    <w:rsid w:val="0098731A"/>
    <w:rsid w:val="0098750E"/>
    <w:rsid w:val="00987C8B"/>
    <w:rsid w:val="00991821"/>
    <w:rsid w:val="00992035"/>
    <w:rsid w:val="00994801"/>
    <w:rsid w:val="009A0EB6"/>
    <w:rsid w:val="009A5156"/>
    <w:rsid w:val="009B1A22"/>
    <w:rsid w:val="009B20DF"/>
    <w:rsid w:val="009B2C17"/>
    <w:rsid w:val="009B3762"/>
    <w:rsid w:val="009B47C5"/>
    <w:rsid w:val="009B786F"/>
    <w:rsid w:val="009C00F3"/>
    <w:rsid w:val="009C05AB"/>
    <w:rsid w:val="009C0EB6"/>
    <w:rsid w:val="009C2438"/>
    <w:rsid w:val="009C364A"/>
    <w:rsid w:val="009C5F97"/>
    <w:rsid w:val="009C713D"/>
    <w:rsid w:val="009C7932"/>
    <w:rsid w:val="009D04F7"/>
    <w:rsid w:val="009D334E"/>
    <w:rsid w:val="009D4D82"/>
    <w:rsid w:val="009D516C"/>
    <w:rsid w:val="009D5CA5"/>
    <w:rsid w:val="009D60F0"/>
    <w:rsid w:val="009D63AB"/>
    <w:rsid w:val="009D6934"/>
    <w:rsid w:val="009E07E4"/>
    <w:rsid w:val="009E09AB"/>
    <w:rsid w:val="009E2B59"/>
    <w:rsid w:val="009E4D5B"/>
    <w:rsid w:val="009F4AE3"/>
    <w:rsid w:val="009F5BFB"/>
    <w:rsid w:val="009F7EBA"/>
    <w:rsid w:val="00A00028"/>
    <w:rsid w:val="00A00EFF"/>
    <w:rsid w:val="00A05A2A"/>
    <w:rsid w:val="00A06F37"/>
    <w:rsid w:val="00A06FEB"/>
    <w:rsid w:val="00A10459"/>
    <w:rsid w:val="00A1065D"/>
    <w:rsid w:val="00A1268F"/>
    <w:rsid w:val="00A136F5"/>
    <w:rsid w:val="00A14561"/>
    <w:rsid w:val="00A15B50"/>
    <w:rsid w:val="00A15C3D"/>
    <w:rsid w:val="00A16F1C"/>
    <w:rsid w:val="00A20137"/>
    <w:rsid w:val="00A2117F"/>
    <w:rsid w:val="00A22BCD"/>
    <w:rsid w:val="00A23DD5"/>
    <w:rsid w:val="00A26D21"/>
    <w:rsid w:val="00A26DA8"/>
    <w:rsid w:val="00A2711C"/>
    <w:rsid w:val="00A274F4"/>
    <w:rsid w:val="00A304C2"/>
    <w:rsid w:val="00A30584"/>
    <w:rsid w:val="00A31387"/>
    <w:rsid w:val="00A323EA"/>
    <w:rsid w:val="00A32EA8"/>
    <w:rsid w:val="00A36357"/>
    <w:rsid w:val="00A36E52"/>
    <w:rsid w:val="00A374EB"/>
    <w:rsid w:val="00A37C86"/>
    <w:rsid w:val="00A404C5"/>
    <w:rsid w:val="00A411FE"/>
    <w:rsid w:val="00A421BC"/>
    <w:rsid w:val="00A43F6F"/>
    <w:rsid w:val="00A44DE2"/>
    <w:rsid w:val="00A47955"/>
    <w:rsid w:val="00A50474"/>
    <w:rsid w:val="00A5047A"/>
    <w:rsid w:val="00A51189"/>
    <w:rsid w:val="00A511F5"/>
    <w:rsid w:val="00A5611C"/>
    <w:rsid w:val="00A602A4"/>
    <w:rsid w:val="00A60FEA"/>
    <w:rsid w:val="00A6488C"/>
    <w:rsid w:val="00A6518A"/>
    <w:rsid w:val="00A65FD1"/>
    <w:rsid w:val="00A70895"/>
    <w:rsid w:val="00A72E73"/>
    <w:rsid w:val="00A73B38"/>
    <w:rsid w:val="00A74203"/>
    <w:rsid w:val="00A74552"/>
    <w:rsid w:val="00A75F52"/>
    <w:rsid w:val="00A763B2"/>
    <w:rsid w:val="00A80B6A"/>
    <w:rsid w:val="00A8152B"/>
    <w:rsid w:val="00A83052"/>
    <w:rsid w:val="00A83435"/>
    <w:rsid w:val="00A83E12"/>
    <w:rsid w:val="00A868E4"/>
    <w:rsid w:val="00A87975"/>
    <w:rsid w:val="00A90D62"/>
    <w:rsid w:val="00A9251B"/>
    <w:rsid w:val="00A94B1D"/>
    <w:rsid w:val="00A97055"/>
    <w:rsid w:val="00A97CF7"/>
    <w:rsid w:val="00AA090A"/>
    <w:rsid w:val="00AA0E84"/>
    <w:rsid w:val="00AA1896"/>
    <w:rsid w:val="00AA36B6"/>
    <w:rsid w:val="00AA42C1"/>
    <w:rsid w:val="00AA45A1"/>
    <w:rsid w:val="00AA5AAC"/>
    <w:rsid w:val="00AA5F46"/>
    <w:rsid w:val="00AA6491"/>
    <w:rsid w:val="00AA668F"/>
    <w:rsid w:val="00AB1D07"/>
    <w:rsid w:val="00AB2814"/>
    <w:rsid w:val="00AB4616"/>
    <w:rsid w:val="00AB68C6"/>
    <w:rsid w:val="00AB7413"/>
    <w:rsid w:val="00AC4E06"/>
    <w:rsid w:val="00AC4EB9"/>
    <w:rsid w:val="00AC50FC"/>
    <w:rsid w:val="00AC79E9"/>
    <w:rsid w:val="00AD015B"/>
    <w:rsid w:val="00AD2BBA"/>
    <w:rsid w:val="00AD3A90"/>
    <w:rsid w:val="00AD4725"/>
    <w:rsid w:val="00AD772E"/>
    <w:rsid w:val="00AD7856"/>
    <w:rsid w:val="00AE49D5"/>
    <w:rsid w:val="00AE74B5"/>
    <w:rsid w:val="00AE7EBA"/>
    <w:rsid w:val="00AF2F64"/>
    <w:rsid w:val="00AF661F"/>
    <w:rsid w:val="00B0262C"/>
    <w:rsid w:val="00B0315F"/>
    <w:rsid w:val="00B033F7"/>
    <w:rsid w:val="00B0401E"/>
    <w:rsid w:val="00B06647"/>
    <w:rsid w:val="00B10BD1"/>
    <w:rsid w:val="00B10C33"/>
    <w:rsid w:val="00B1142C"/>
    <w:rsid w:val="00B13B80"/>
    <w:rsid w:val="00B1577B"/>
    <w:rsid w:val="00B178CA"/>
    <w:rsid w:val="00B211BA"/>
    <w:rsid w:val="00B232C7"/>
    <w:rsid w:val="00B232E8"/>
    <w:rsid w:val="00B26883"/>
    <w:rsid w:val="00B332E3"/>
    <w:rsid w:val="00B35AB6"/>
    <w:rsid w:val="00B35DAC"/>
    <w:rsid w:val="00B361D6"/>
    <w:rsid w:val="00B36B0F"/>
    <w:rsid w:val="00B371EB"/>
    <w:rsid w:val="00B376CC"/>
    <w:rsid w:val="00B40791"/>
    <w:rsid w:val="00B427DF"/>
    <w:rsid w:val="00B448F1"/>
    <w:rsid w:val="00B450AB"/>
    <w:rsid w:val="00B454BF"/>
    <w:rsid w:val="00B466AA"/>
    <w:rsid w:val="00B50318"/>
    <w:rsid w:val="00B50EBA"/>
    <w:rsid w:val="00B51628"/>
    <w:rsid w:val="00B52861"/>
    <w:rsid w:val="00B540A2"/>
    <w:rsid w:val="00B55EEE"/>
    <w:rsid w:val="00B57337"/>
    <w:rsid w:val="00B57C70"/>
    <w:rsid w:val="00B60229"/>
    <w:rsid w:val="00B61B66"/>
    <w:rsid w:val="00B62C59"/>
    <w:rsid w:val="00B6360C"/>
    <w:rsid w:val="00B642DC"/>
    <w:rsid w:val="00B64B76"/>
    <w:rsid w:val="00B6694F"/>
    <w:rsid w:val="00B711D1"/>
    <w:rsid w:val="00B726BD"/>
    <w:rsid w:val="00B7513E"/>
    <w:rsid w:val="00B75B65"/>
    <w:rsid w:val="00B8077E"/>
    <w:rsid w:val="00B8081B"/>
    <w:rsid w:val="00B80D49"/>
    <w:rsid w:val="00B814B5"/>
    <w:rsid w:val="00B8159A"/>
    <w:rsid w:val="00B81805"/>
    <w:rsid w:val="00B8233D"/>
    <w:rsid w:val="00B83B5C"/>
    <w:rsid w:val="00B85D29"/>
    <w:rsid w:val="00B86113"/>
    <w:rsid w:val="00B937DD"/>
    <w:rsid w:val="00B95B85"/>
    <w:rsid w:val="00BA1BA9"/>
    <w:rsid w:val="00BA24B9"/>
    <w:rsid w:val="00BA34F4"/>
    <w:rsid w:val="00BA57AC"/>
    <w:rsid w:val="00BA596A"/>
    <w:rsid w:val="00BA760B"/>
    <w:rsid w:val="00BB12BC"/>
    <w:rsid w:val="00BB1C8F"/>
    <w:rsid w:val="00BB2652"/>
    <w:rsid w:val="00BB31A1"/>
    <w:rsid w:val="00BB3537"/>
    <w:rsid w:val="00BB3A18"/>
    <w:rsid w:val="00BB7759"/>
    <w:rsid w:val="00BC2437"/>
    <w:rsid w:val="00BC3487"/>
    <w:rsid w:val="00BC5824"/>
    <w:rsid w:val="00BC592B"/>
    <w:rsid w:val="00BC5A28"/>
    <w:rsid w:val="00BD1BD2"/>
    <w:rsid w:val="00BD2499"/>
    <w:rsid w:val="00BD2A3F"/>
    <w:rsid w:val="00BD3A96"/>
    <w:rsid w:val="00BD66A0"/>
    <w:rsid w:val="00BD7912"/>
    <w:rsid w:val="00BE1703"/>
    <w:rsid w:val="00BE21D1"/>
    <w:rsid w:val="00BE27BB"/>
    <w:rsid w:val="00BE3190"/>
    <w:rsid w:val="00BE546E"/>
    <w:rsid w:val="00BE56BB"/>
    <w:rsid w:val="00BE5DB6"/>
    <w:rsid w:val="00BF4834"/>
    <w:rsid w:val="00BF4E95"/>
    <w:rsid w:val="00C00B2E"/>
    <w:rsid w:val="00C05D24"/>
    <w:rsid w:val="00C06218"/>
    <w:rsid w:val="00C06BA0"/>
    <w:rsid w:val="00C12714"/>
    <w:rsid w:val="00C150EE"/>
    <w:rsid w:val="00C16B22"/>
    <w:rsid w:val="00C178F0"/>
    <w:rsid w:val="00C205DD"/>
    <w:rsid w:val="00C21DF8"/>
    <w:rsid w:val="00C22C12"/>
    <w:rsid w:val="00C2311E"/>
    <w:rsid w:val="00C23751"/>
    <w:rsid w:val="00C25C10"/>
    <w:rsid w:val="00C275F7"/>
    <w:rsid w:val="00C27D64"/>
    <w:rsid w:val="00C3029A"/>
    <w:rsid w:val="00C30E9E"/>
    <w:rsid w:val="00C32E1E"/>
    <w:rsid w:val="00C33EC7"/>
    <w:rsid w:val="00C344D7"/>
    <w:rsid w:val="00C358EB"/>
    <w:rsid w:val="00C37DEF"/>
    <w:rsid w:val="00C45643"/>
    <w:rsid w:val="00C460D8"/>
    <w:rsid w:val="00C46E5B"/>
    <w:rsid w:val="00C47767"/>
    <w:rsid w:val="00C5009E"/>
    <w:rsid w:val="00C50DDF"/>
    <w:rsid w:val="00C52A1D"/>
    <w:rsid w:val="00C54728"/>
    <w:rsid w:val="00C5480B"/>
    <w:rsid w:val="00C54C28"/>
    <w:rsid w:val="00C567C0"/>
    <w:rsid w:val="00C60DFF"/>
    <w:rsid w:val="00C61926"/>
    <w:rsid w:val="00C64371"/>
    <w:rsid w:val="00C70020"/>
    <w:rsid w:val="00C720BC"/>
    <w:rsid w:val="00C72D33"/>
    <w:rsid w:val="00C750B7"/>
    <w:rsid w:val="00C80933"/>
    <w:rsid w:val="00C80A9E"/>
    <w:rsid w:val="00C813A9"/>
    <w:rsid w:val="00C8164B"/>
    <w:rsid w:val="00C81B8E"/>
    <w:rsid w:val="00C820F0"/>
    <w:rsid w:val="00C83685"/>
    <w:rsid w:val="00C843C4"/>
    <w:rsid w:val="00C86803"/>
    <w:rsid w:val="00C869FC"/>
    <w:rsid w:val="00C933C8"/>
    <w:rsid w:val="00C935A9"/>
    <w:rsid w:val="00C93A31"/>
    <w:rsid w:val="00C954E9"/>
    <w:rsid w:val="00C95B90"/>
    <w:rsid w:val="00CA0C2A"/>
    <w:rsid w:val="00CA2A35"/>
    <w:rsid w:val="00CA2B44"/>
    <w:rsid w:val="00CA342B"/>
    <w:rsid w:val="00CA39F5"/>
    <w:rsid w:val="00CA3BA1"/>
    <w:rsid w:val="00CA5202"/>
    <w:rsid w:val="00CA5550"/>
    <w:rsid w:val="00CA76AA"/>
    <w:rsid w:val="00CB13EE"/>
    <w:rsid w:val="00CB258E"/>
    <w:rsid w:val="00CB3463"/>
    <w:rsid w:val="00CB49E0"/>
    <w:rsid w:val="00CB5B8C"/>
    <w:rsid w:val="00CB623A"/>
    <w:rsid w:val="00CB73EB"/>
    <w:rsid w:val="00CB7B53"/>
    <w:rsid w:val="00CC1106"/>
    <w:rsid w:val="00CC1330"/>
    <w:rsid w:val="00CC1A64"/>
    <w:rsid w:val="00CC269E"/>
    <w:rsid w:val="00CC29C1"/>
    <w:rsid w:val="00CC2D8D"/>
    <w:rsid w:val="00CC65ED"/>
    <w:rsid w:val="00CD120B"/>
    <w:rsid w:val="00CD3AB5"/>
    <w:rsid w:val="00CD5688"/>
    <w:rsid w:val="00CD681A"/>
    <w:rsid w:val="00CD6FF8"/>
    <w:rsid w:val="00CE0F35"/>
    <w:rsid w:val="00CE43AA"/>
    <w:rsid w:val="00CE72B0"/>
    <w:rsid w:val="00CE7AA8"/>
    <w:rsid w:val="00CF13B9"/>
    <w:rsid w:val="00CF1655"/>
    <w:rsid w:val="00CF1FEF"/>
    <w:rsid w:val="00CF3078"/>
    <w:rsid w:val="00CF3303"/>
    <w:rsid w:val="00CF33A8"/>
    <w:rsid w:val="00CF6996"/>
    <w:rsid w:val="00CF6DDD"/>
    <w:rsid w:val="00CF6F66"/>
    <w:rsid w:val="00CF7CDB"/>
    <w:rsid w:val="00D04678"/>
    <w:rsid w:val="00D050E1"/>
    <w:rsid w:val="00D05999"/>
    <w:rsid w:val="00D07228"/>
    <w:rsid w:val="00D10827"/>
    <w:rsid w:val="00D11C76"/>
    <w:rsid w:val="00D129C5"/>
    <w:rsid w:val="00D146CD"/>
    <w:rsid w:val="00D1541B"/>
    <w:rsid w:val="00D16229"/>
    <w:rsid w:val="00D20785"/>
    <w:rsid w:val="00D217A2"/>
    <w:rsid w:val="00D2388E"/>
    <w:rsid w:val="00D23F21"/>
    <w:rsid w:val="00D26331"/>
    <w:rsid w:val="00D27AF6"/>
    <w:rsid w:val="00D3036D"/>
    <w:rsid w:val="00D308C9"/>
    <w:rsid w:val="00D3100C"/>
    <w:rsid w:val="00D313E8"/>
    <w:rsid w:val="00D32FFB"/>
    <w:rsid w:val="00D33D2F"/>
    <w:rsid w:val="00D34A6A"/>
    <w:rsid w:val="00D403D7"/>
    <w:rsid w:val="00D46CC6"/>
    <w:rsid w:val="00D46FD6"/>
    <w:rsid w:val="00D517C5"/>
    <w:rsid w:val="00D52AFE"/>
    <w:rsid w:val="00D55A5A"/>
    <w:rsid w:val="00D572DC"/>
    <w:rsid w:val="00D60DB2"/>
    <w:rsid w:val="00D64388"/>
    <w:rsid w:val="00D64904"/>
    <w:rsid w:val="00D657A6"/>
    <w:rsid w:val="00D67492"/>
    <w:rsid w:val="00D67BBA"/>
    <w:rsid w:val="00D67F8E"/>
    <w:rsid w:val="00D71DA0"/>
    <w:rsid w:val="00D739E6"/>
    <w:rsid w:val="00D73B4B"/>
    <w:rsid w:val="00D749EC"/>
    <w:rsid w:val="00D77EB5"/>
    <w:rsid w:val="00D8122A"/>
    <w:rsid w:val="00D82439"/>
    <w:rsid w:val="00D83E32"/>
    <w:rsid w:val="00D85A42"/>
    <w:rsid w:val="00D904A0"/>
    <w:rsid w:val="00D91E57"/>
    <w:rsid w:val="00D92719"/>
    <w:rsid w:val="00D93305"/>
    <w:rsid w:val="00D94AE5"/>
    <w:rsid w:val="00D96257"/>
    <w:rsid w:val="00DA0A21"/>
    <w:rsid w:val="00DA2CEB"/>
    <w:rsid w:val="00DA38A1"/>
    <w:rsid w:val="00DA5ACD"/>
    <w:rsid w:val="00DA77F8"/>
    <w:rsid w:val="00DA7C01"/>
    <w:rsid w:val="00DB17CC"/>
    <w:rsid w:val="00DB20CE"/>
    <w:rsid w:val="00DB219D"/>
    <w:rsid w:val="00DB280C"/>
    <w:rsid w:val="00DB37C5"/>
    <w:rsid w:val="00DB3935"/>
    <w:rsid w:val="00DB48FF"/>
    <w:rsid w:val="00DB4C0F"/>
    <w:rsid w:val="00DB5B40"/>
    <w:rsid w:val="00DB7675"/>
    <w:rsid w:val="00DC0D1D"/>
    <w:rsid w:val="00DC1636"/>
    <w:rsid w:val="00DC1C51"/>
    <w:rsid w:val="00DC1C8E"/>
    <w:rsid w:val="00DC2E3C"/>
    <w:rsid w:val="00DC49EE"/>
    <w:rsid w:val="00DD1FF1"/>
    <w:rsid w:val="00DD20CA"/>
    <w:rsid w:val="00DD3C6C"/>
    <w:rsid w:val="00DD3DAF"/>
    <w:rsid w:val="00DD4323"/>
    <w:rsid w:val="00DD5E47"/>
    <w:rsid w:val="00DD6CF0"/>
    <w:rsid w:val="00DE03EC"/>
    <w:rsid w:val="00DE0BBE"/>
    <w:rsid w:val="00DE3952"/>
    <w:rsid w:val="00DE57EE"/>
    <w:rsid w:val="00DE5DE4"/>
    <w:rsid w:val="00DE6A5C"/>
    <w:rsid w:val="00DE7736"/>
    <w:rsid w:val="00DF0797"/>
    <w:rsid w:val="00DF18E0"/>
    <w:rsid w:val="00DF1FC1"/>
    <w:rsid w:val="00DF30D5"/>
    <w:rsid w:val="00DF39B7"/>
    <w:rsid w:val="00DF6323"/>
    <w:rsid w:val="00E00C0F"/>
    <w:rsid w:val="00E00F57"/>
    <w:rsid w:val="00E048E6"/>
    <w:rsid w:val="00E12B25"/>
    <w:rsid w:val="00E13A07"/>
    <w:rsid w:val="00E1557B"/>
    <w:rsid w:val="00E15835"/>
    <w:rsid w:val="00E17C25"/>
    <w:rsid w:val="00E21CFD"/>
    <w:rsid w:val="00E23CF0"/>
    <w:rsid w:val="00E23E2F"/>
    <w:rsid w:val="00E26C03"/>
    <w:rsid w:val="00E306F3"/>
    <w:rsid w:val="00E31728"/>
    <w:rsid w:val="00E33245"/>
    <w:rsid w:val="00E511C3"/>
    <w:rsid w:val="00E523AE"/>
    <w:rsid w:val="00E53D13"/>
    <w:rsid w:val="00E53DCA"/>
    <w:rsid w:val="00E54F96"/>
    <w:rsid w:val="00E55C6B"/>
    <w:rsid w:val="00E57E8F"/>
    <w:rsid w:val="00E60A84"/>
    <w:rsid w:val="00E61730"/>
    <w:rsid w:val="00E645A6"/>
    <w:rsid w:val="00E671A2"/>
    <w:rsid w:val="00E70AF1"/>
    <w:rsid w:val="00E72A0E"/>
    <w:rsid w:val="00E73CA0"/>
    <w:rsid w:val="00E73EBB"/>
    <w:rsid w:val="00E74D4A"/>
    <w:rsid w:val="00E75F43"/>
    <w:rsid w:val="00E76973"/>
    <w:rsid w:val="00E8078C"/>
    <w:rsid w:val="00E831C6"/>
    <w:rsid w:val="00E83A57"/>
    <w:rsid w:val="00E84E01"/>
    <w:rsid w:val="00E926B0"/>
    <w:rsid w:val="00E929C3"/>
    <w:rsid w:val="00E93F4B"/>
    <w:rsid w:val="00EA09D0"/>
    <w:rsid w:val="00EA1DDC"/>
    <w:rsid w:val="00EA257C"/>
    <w:rsid w:val="00EA5D12"/>
    <w:rsid w:val="00EA6102"/>
    <w:rsid w:val="00EA6421"/>
    <w:rsid w:val="00EB60C3"/>
    <w:rsid w:val="00EC0EB1"/>
    <w:rsid w:val="00EC1A0B"/>
    <w:rsid w:val="00EC2025"/>
    <w:rsid w:val="00EC249D"/>
    <w:rsid w:val="00EC28C4"/>
    <w:rsid w:val="00EC2DDB"/>
    <w:rsid w:val="00EC4057"/>
    <w:rsid w:val="00EC4AF4"/>
    <w:rsid w:val="00EC5166"/>
    <w:rsid w:val="00EC5899"/>
    <w:rsid w:val="00ED2DD6"/>
    <w:rsid w:val="00ED2FDC"/>
    <w:rsid w:val="00ED44A5"/>
    <w:rsid w:val="00ED4F53"/>
    <w:rsid w:val="00ED69EA"/>
    <w:rsid w:val="00EE303D"/>
    <w:rsid w:val="00EE46D4"/>
    <w:rsid w:val="00EE4B7F"/>
    <w:rsid w:val="00EE6199"/>
    <w:rsid w:val="00EE7B1A"/>
    <w:rsid w:val="00EF13DB"/>
    <w:rsid w:val="00EF5174"/>
    <w:rsid w:val="00EF618F"/>
    <w:rsid w:val="00EF6BCA"/>
    <w:rsid w:val="00EF6BE4"/>
    <w:rsid w:val="00EF6CC2"/>
    <w:rsid w:val="00EF72CB"/>
    <w:rsid w:val="00EF7A15"/>
    <w:rsid w:val="00F00C04"/>
    <w:rsid w:val="00F01764"/>
    <w:rsid w:val="00F04057"/>
    <w:rsid w:val="00F0421F"/>
    <w:rsid w:val="00F04A6D"/>
    <w:rsid w:val="00F05907"/>
    <w:rsid w:val="00F05E19"/>
    <w:rsid w:val="00F06F7C"/>
    <w:rsid w:val="00F07052"/>
    <w:rsid w:val="00F1174D"/>
    <w:rsid w:val="00F134D3"/>
    <w:rsid w:val="00F14DE6"/>
    <w:rsid w:val="00F169E8"/>
    <w:rsid w:val="00F234D7"/>
    <w:rsid w:val="00F25AF8"/>
    <w:rsid w:val="00F25BB1"/>
    <w:rsid w:val="00F2707B"/>
    <w:rsid w:val="00F3104D"/>
    <w:rsid w:val="00F3120E"/>
    <w:rsid w:val="00F314B4"/>
    <w:rsid w:val="00F37633"/>
    <w:rsid w:val="00F377A2"/>
    <w:rsid w:val="00F426AA"/>
    <w:rsid w:val="00F4530B"/>
    <w:rsid w:val="00F461C2"/>
    <w:rsid w:val="00F464AB"/>
    <w:rsid w:val="00F46FEE"/>
    <w:rsid w:val="00F5003F"/>
    <w:rsid w:val="00F5376D"/>
    <w:rsid w:val="00F54957"/>
    <w:rsid w:val="00F54AB5"/>
    <w:rsid w:val="00F574CA"/>
    <w:rsid w:val="00F5782E"/>
    <w:rsid w:val="00F61CE2"/>
    <w:rsid w:val="00F61E99"/>
    <w:rsid w:val="00F62E03"/>
    <w:rsid w:val="00F62E58"/>
    <w:rsid w:val="00F65389"/>
    <w:rsid w:val="00F66B1F"/>
    <w:rsid w:val="00F71D55"/>
    <w:rsid w:val="00F7279C"/>
    <w:rsid w:val="00F75447"/>
    <w:rsid w:val="00F7545F"/>
    <w:rsid w:val="00F75679"/>
    <w:rsid w:val="00F8083B"/>
    <w:rsid w:val="00F825AA"/>
    <w:rsid w:val="00F83755"/>
    <w:rsid w:val="00F84F10"/>
    <w:rsid w:val="00F853D6"/>
    <w:rsid w:val="00F86A68"/>
    <w:rsid w:val="00F90E32"/>
    <w:rsid w:val="00F915EE"/>
    <w:rsid w:val="00F94CD8"/>
    <w:rsid w:val="00F956A7"/>
    <w:rsid w:val="00F96A3E"/>
    <w:rsid w:val="00F96DE4"/>
    <w:rsid w:val="00F979B4"/>
    <w:rsid w:val="00FA0896"/>
    <w:rsid w:val="00FA1A1E"/>
    <w:rsid w:val="00FA1AC4"/>
    <w:rsid w:val="00FA239D"/>
    <w:rsid w:val="00FA46CC"/>
    <w:rsid w:val="00FA48A3"/>
    <w:rsid w:val="00FA4F7E"/>
    <w:rsid w:val="00FB0546"/>
    <w:rsid w:val="00FB0BC2"/>
    <w:rsid w:val="00FB1B82"/>
    <w:rsid w:val="00FB2946"/>
    <w:rsid w:val="00FB2F0E"/>
    <w:rsid w:val="00FB3573"/>
    <w:rsid w:val="00FB51E7"/>
    <w:rsid w:val="00FB6995"/>
    <w:rsid w:val="00FB6B73"/>
    <w:rsid w:val="00FB6DDD"/>
    <w:rsid w:val="00FB7E12"/>
    <w:rsid w:val="00FC3E67"/>
    <w:rsid w:val="00FC507E"/>
    <w:rsid w:val="00FC51AD"/>
    <w:rsid w:val="00FC5692"/>
    <w:rsid w:val="00FC78C4"/>
    <w:rsid w:val="00FD0C9F"/>
    <w:rsid w:val="00FD46B6"/>
    <w:rsid w:val="00FD4A32"/>
    <w:rsid w:val="00FE02D5"/>
    <w:rsid w:val="00FE09CC"/>
    <w:rsid w:val="00FE3065"/>
    <w:rsid w:val="00FE343C"/>
    <w:rsid w:val="00FE36AF"/>
    <w:rsid w:val="00FE4487"/>
    <w:rsid w:val="00FE4741"/>
    <w:rsid w:val="00FF0433"/>
    <w:rsid w:val="00FF0472"/>
    <w:rsid w:val="00FF0C89"/>
    <w:rsid w:val="00FF2514"/>
    <w:rsid w:val="00FF428D"/>
    <w:rsid w:val="00FF53EA"/>
    <w:rsid w:val="00FF5E9C"/>
    <w:rsid w:val="00FF7DAA"/>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532F2"/>
  <w15:chartTrackingRefBased/>
  <w15:docId w15:val="{453ED9FB-5B45-4B77-8A51-6D4A5A4D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8C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E74D4A"/>
    <w:pPr>
      <w:widowControl w:val="0"/>
      <w:autoSpaceDE w:val="0"/>
      <w:autoSpaceDN w:val="0"/>
      <w:spacing w:line="252" w:lineRule="exact"/>
      <w:ind w:left="174"/>
    </w:pPr>
    <w:rPr>
      <w:sz w:val="22"/>
      <w:szCs w:val="22"/>
      <w:lang w:val="vi"/>
    </w:rPr>
  </w:style>
  <w:style w:type="paragraph" w:styleId="Header">
    <w:name w:val="header"/>
    <w:basedOn w:val="Normal"/>
    <w:link w:val="HeaderChar"/>
    <w:uiPriority w:val="99"/>
    <w:unhideWhenUsed/>
    <w:rsid w:val="004E6BE4"/>
    <w:pPr>
      <w:tabs>
        <w:tab w:val="center" w:pos="4680"/>
        <w:tab w:val="right" w:pos="9360"/>
      </w:tabs>
    </w:pPr>
  </w:style>
  <w:style w:type="character" w:customStyle="1" w:styleId="HeaderChar">
    <w:name w:val="Header Char"/>
    <w:link w:val="Header"/>
    <w:uiPriority w:val="99"/>
    <w:rsid w:val="004E6BE4"/>
    <w:rPr>
      <w:sz w:val="24"/>
      <w:szCs w:val="24"/>
    </w:rPr>
  </w:style>
  <w:style w:type="paragraph" w:styleId="Footer">
    <w:name w:val="footer"/>
    <w:basedOn w:val="Normal"/>
    <w:link w:val="FooterChar"/>
    <w:uiPriority w:val="99"/>
    <w:unhideWhenUsed/>
    <w:rsid w:val="004E6BE4"/>
    <w:pPr>
      <w:tabs>
        <w:tab w:val="center" w:pos="4680"/>
        <w:tab w:val="right" w:pos="9360"/>
      </w:tabs>
    </w:pPr>
  </w:style>
  <w:style w:type="character" w:customStyle="1" w:styleId="FooterChar">
    <w:name w:val="Footer Char"/>
    <w:link w:val="Footer"/>
    <w:uiPriority w:val="99"/>
    <w:rsid w:val="004E6BE4"/>
    <w:rPr>
      <w:sz w:val="24"/>
      <w:szCs w:val="24"/>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qFormat/>
    <w:rsid w:val="00992035"/>
    <w:pPr>
      <w:spacing w:before="100" w:beforeAutospacing="1" w:after="100" w:afterAutospacing="1"/>
    </w:p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locked/>
    <w:rsid w:val="00992035"/>
    <w:rPr>
      <w:sz w:val="24"/>
      <w:szCs w:val="24"/>
      <w:lang w:val="en-US" w:eastAsia="en-US"/>
    </w:rPr>
  </w:style>
  <w:style w:type="paragraph" w:styleId="BodyText">
    <w:name w:val="Body Text"/>
    <w:aliases w:val="Body Text Char Char Char,Body Text Char Char,Body Text Char1"/>
    <w:basedOn w:val="Normal"/>
    <w:link w:val="BodyTextChar"/>
    <w:uiPriority w:val="99"/>
    <w:unhideWhenUsed/>
    <w:qFormat/>
    <w:rsid w:val="00C5009E"/>
    <w:pPr>
      <w:spacing w:after="120"/>
    </w:pPr>
    <w:rPr>
      <w:rFonts w:ascii=".VnTime" w:hAnsi=".VnTime"/>
      <w:sz w:val="28"/>
      <w:szCs w:val="20"/>
      <w:lang w:val="de-DE"/>
    </w:rPr>
  </w:style>
  <w:style w:type="character" w:customStyle="1" w:styleId="BodyTextChar">
    <w:name w:val="Body Text Char"/>
    <w:aliases w:val="Body Text Char Char Char Char,Body Text Char Char Char1,Body Text Char1 Char"/>
    <w:link w:val="BodyText"/>
    <w:uiPriority w:val="99"/>
    <w:rsid w:val="00C5009E"/>
    <w:rPr>
      <w:rFonts w:ascii=".VnTime" w:hAnsi=".VnTime"/>
      <w:sz w:val="28"/>
      <w:lang w:val="de-DE" w:eastAsia="en-US"/>
    </w:rPr>
  </w:style>
  <w:style w:type="character" w:customStyle="1" w:styleId="fontstyle01">
    <w:name w:val="fontstyle01"/>
    <w:rsid w:val="008E1660"/>
    <w:rPr>
      <w:rFonts w:ascii="Times New Roman" w:hAnsi="Times New Roman" w:cs="Times New Roman" w:hint="default"/>
      <w:b w:val="0"/>
      <w:bCs w:val="0"/>
      <w:i w:val="0"/>
      <w:iCs w:val="0"/>
      <w:color w:val="000000"/>
      <w:sz w:val="28"/>
      <w:szCs w:val="28"/>
    </w:rPr>
  </w:style>
  <w:style w:type="paragraph" w:styleId="BodyTextIndent3">
    <w:name w:val="Body Text Indent 3"/>
    <w:basedOn w:val="Normal"/>
    <w:link w:val="BodyTextIndent3Char"/>
    <w:uiPriority w:val="99"/>
    <w:semiHidden/>
    <w:unhideWhenUsed/>
    <w:rsid w:val="00F61E9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61E99"/>
    <w:rPr>
      <w:sz w:val="16"/>
      <w:szCs w:val="16"/>
      <w:lang w:val="en-US" w:eastAsia="en-US"/>
    </w:rPr>
  </w:style>
  <w:style w:type="paragraph" w:styleId="FootnoteText">
    <w:name w:val="footnote text"/>
    <w:basedOn w:val="Normal"/>
    <w:link w:val="FootnoteTextChar"/>
    <w:uiPriority w:val="99"/>
    <w:semiHidden/>
    <w:unhideWhenUsed/>
    <w:rsid w:val="00643448"/>
    <w:rPr>
      <w:sz w:val="20"/>
      <w:szCs w:val="20"/>
    </w:rPr>
  </w:style>
  <w:style w:type="character" w:customStyle="1" w:styleId="FootnoteTextChar">
    <w:name w:val="Footnote Text Char"/>
    <w:basedOn w:val="DefaultParagraphFont"/>
    <w:link w:val="FootnoteText"/>
    <w:uiPriority w:val="99"/>
    <w:semiHidden/>
    <w:rsid w:val="00643448"/>
    <w:rPr>
      <w:lang w:val="en-US" w:eastAsia="en-US"/>
    </w:rPr>
  </w:style>
  <w:style w:type="character" w:styleId="FootnoteReference">
    <w:name w:val="footnote reference"/>
    <w:basedOn w:val="DefaultParagraphFont"/>
    <w:uiPriority w:val="99"/>
    <w:semiHidden/>
    <w:unhideWhenUsed/>
    <w:rsid w:val="00643448"/>
    <w:rPr>
      <w:vertAlign w:val="superscript"/>
    </w:rPr>
  </w:style>
  <w:style w:type="character" w:styleId="CommentReference">
    <w:name w:val="annotation reference"/>
    <w:basedOn w:val="DefaultParagraphFont"/>
    <w:uiPriority w:val="99"/>
    <w:semiHidden/>
    <w:unhideWhenUsed/>
    <w:rsid w:val="00643448"/>
    <w:rPr>
      <w:sz w:val="16"/>
      <w:szCs w:val="16"/>
    </w:rPr>
  </w:style>
  <w:style w:type="paragraph" w:styleId="CommentText">
    <w:name w:val="annotation text"/>
    <w:basedOn w:val="Normal"/>
    <w:link w:val="CommentTextChar"/>
    <w:uiPriority w:val="99"/>
    <w:unhideWhenUsed/>
    <w:rsid w:val="00643448"/>
    <w:rPr>
      <w:sz w:val="20"/>
      <w:szCs w:val="20"/>
    </w:rPr>
  </w:style>
  <w:style w:type="character" w:customStyle="1" w:styleId="CommentTextChar">
    <w:name w:val="Comment Text Char"/>
    <w:basedOn w:val="DefaultParagraphFont"/>
    <w:link w:val="CommentText"/>
    <w:uiPriority w:val="99"/>
    <w:rsid w:val="00643448"/>
    <w:rPr>
      <w:lang w:val="en-US" w:eastAsia="en-US"/>
    </w:rPr>
  </w:style>
  <w:style w:type="paragraph" w:styleId="CommentSubject">
    <w:name w:val="annotation subject"/>
    <w:basedOn w:val="CommentText"/>
    <w:next w:val="CommentText"/>
    <w:link w:val="CommentSubjectChar"/>
    <w:uiPriority w:val="99"/>
    <w:semiHidden/>
    <w:unhideWhenUsed/>
    <w:rsid w:val="00643448"/>
    <w:rPr>
      <w:b/>
      <w:bCs/>
    </w:rPr>
  </w:style>
  <w:style w:type="character" w:customStyle="1" w:styleId="CommentSubjectChar">
    <w:name w:val="Comment Subject Char"/>
    <w:basedOn w:val="CommentTextChar"/>
    <w:link w:val="CommentSubject"/>
    <w:uiPriority w:val="99"/>
    <w:semiHidden/>
    <w:rsid w:val="00643448"/>
    <w:rPr>
      <w:b/>
      <w:bCs/>
      <w:lang w:val="en-US" w:eastAsia="en-US"/>
    </w:rPr>
  </w:style>
  <w:style w:type="paragraph" w:styleId="BalloonText">
    <w:name w:val="Balloon Text"/>
    <w:basedOn w:val="Normal"/>
    <w:link w:val="BalloonTextChar"/>
    <w:uiPriority w:val="99"/>
    <w:semiHidden/>
    <w:unhideWhenUsed/>
    <w:rsid w:val="006434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448"/>
    <w:rPr>
      <w:rFonts w:ascii="Segoe UI" w:hAnsi="Segoe UI" w:cs="Segoe UI"/>
      <w:sz w:val="18"/>
      <w:szCs w:val="18"/>
      <w:lang w:val="en-US" w:eastAsia="en-US"/>
    </w:rPr>
  </w:style>
  <w:style w:type="paragraph" w:styleId="ListParagraph">
    <w:name w:val="List Paragraph"/>
    <w:basedOn w:val="Normal"/>
    <w:uiPriority w:val="99"/>
    <w:qFormat/>
    <w:rsid w:val="005B2D8B"/>
    <w:pPr>
      <w:ind w:left="720"/>
      <w:contextualSpacing/>
    </w:pPr>
  </w:style>
  <w:style w:type="table" w:styleId="TableGrid">
    <w:name w:val="Table Grid"/>
    <w:basedOn w:val="TableNormal"/>
    <w:uiPriority w:val="99"/>
    <w:rsid w:val="00F23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locked/>
    <w:rsid w:val="00F853D6"/>
    <w:rPr>
      <w:sz w:val="26"/>
      <w:szCs w:val="26"/>
      <w:shd w:val="clear" w:color="auto" w:fill="FFFFFF"/>
    </w:rPr>
  </w:style>
  <w:style w:type="paragraph" w:customStyle="1" w:styleId="Bodytext1">
    <w:name w:val="Body text1"/>
    <w:basedOn w:val="Normal"/>
    <w:link w:val="Bodytext0"/>
    <w:rsid w:val="00F853D6"/>
    <w:pPr>
      <w:widowControl w:val="0"/>
      <w:shd w:val="clear" w:color="auto" w:fill="FFFFFF"/>
      <w:spacing w:before="120" w:after="120" w:line="240" w:lineRule="atLeast"/>
      <w:jc w:val="both"/>
    </w:pPr>
    <w:rPr>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7072">
      <w:bodyDiv w:val="1"/>
      <w:marLeft w:val="0"/>
      <w:marRight w:val="0"/>
      <w:marTop w:val="0"/>
      <w:marBottom w:val="0"/>
      <w:divBdr>
        <w:top w:val="none" w:sz="0" w:space="0" w:color="auto"/>
        <w:left w:val="none" w:sz="0" w:space="0" w:color="auto"/>
        <w:bottom w:val="none" w:sz="0" w:space="0" w:color="auto"/>
        <w:right w:val="none" w:sz="0" w:space="0" w:color="auto"/>
      </w:divBdr>
    </w:div>
    <w:div w:id="1035345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31-2021-nd-cp-huong-dan-phap-lenh-uu-dai-nguoi-co-cong-voi-cach-mang-288920.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71325-B6AE-4879-AD6D-4518238CE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2544</Words>
  <Characters>14504</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Db THuy Db</dc:creator>
  <cp:keywords/>
  <cp:lastModifiedBy>Windows 10</cp:lastModifiedBy>
  <cp:revision>26</cp:revision>
  <cp:lastPrinted>2026-05-31T02:03:00Z</cp:lastPrinted>
  <dcterms:created xsi:type="dcterms:W3CDTF">2026-05-31T02:35:00Z</dcterms:created>
  <dcterms:modified xsi:type="dcterms:W3CDTF">2026-08-13T02:24:00Z</dcterms:modified>
</cp:coreProperties>
</file>