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D0E0" w14:textId="729E925A" w:rsidR="00707297" w:rsidRPr="00707297" w:rsidRDefault="00707297" w:rsidP="00707297">
      <w:pPr>
        <w:spacing w:before="120" w:after="120"/>
        <w:rPr>
          <w:color w:val="000000" w:themeColor="text1"/>
          <w:sz w:val="10"/>
          <w:szCs w:val="10"/>
        </w:rPr>
      </w:pPr>
    </w:p>
    <w:tbl>
      <w:tblPr>
        <w:tblW w:w="9464" w:type="dxa"/>
        <w:tblLayout w:type="fixed"/>
        <w:tblLook w:val="0000" w:firstRow="0" w:lastRow="0" w:firstColumn="0" w:lastColumn="0" w:noHBand="0" w:noVBand="0"/>
      </w:tblPr>
      <w:tblGrid>
        <w:gridCol w:w="3085"/>
        <w:gridCol w:w="284"/>
        <w:gridCol w:w="5811"/>
        <w:gridCol w:w="284"/>
      </w:tblGrid>
      <w:tr w:rsidR="003E5983" w:rsidRPr="00FC51AD" w14:paraId="0AF6C404" w14:textId="77777777">
        <w:tc>
          <w:tcPr>
            <w:tcW w:w="3085" w:type="dxa"/>
          </w:tcPr>
          <w:p w14:paraId="6AA502E4" w14:textId="77777777" w:rsidR="00985038" w:rsidRPr="00FC51AD" w:rsidRDefault="00985038">
            <w:pPr>
              <w:jc w:val="center"/>
              <w:rPr>
                <w:b/>
                <w:color w:val="000000" w:themeColor="text1"/>
                <w:sz w:val="26"/>
                <w:szCs w:val="26"/>
              </w:rPr>
            </w:pPr>
            <w:bookmarkStart w:id="0" w:name="loai_2"/>
            <w:r w:rsidRPr="00FC51AD">
              <w:rPr>
                <w:b/>
                <w:color w:val="000000" w:themeColor="text1"/>
                <w:sz w:val="26"/>
                <w:szCs w:val="26"/>
              </w:rPr>
              <w:t>ỦY BAN NHÂN DÂN</w:t>
            </w:r>
          </w:p>
          <w:p w14:paraId="576CCEED" w14:textId="77777777" w:rsidR="00985038" w:rsidRPr="00FC51AD" w:rsidRDefault="00985038">
            <w:pPr>
              <w:jc w:val="center"/>
              <w:rPr>
                <w:color w:val="000000" w:themeColor="text1"/>
                <w:sz w:val="26"/>
                <w:szCs w:val="26"/>
              </w:rPr>
            </w:pPr>
            <w:r w:rsidRPr="00FC51AD">
              <w:rPr>
                <w:b/>
                <w:color w:val="000000" w:themeColor="text1"/>
                <w:sz w:val="26"/>
                <w:szCs w:val="26"/>
              </w:rPr>
              <w:t>TỈNH QUẢNG NGÃI</w:t>
            </w:r>
          </w:p>
        </w:tc>
        <w:tc>
          <w:tcPr>
            <w:tcW w:w="284" w:type="dxa"/>
          </w:tcPr>
          <w:p w14:paraId="044B3BBC" w14:textId="77777777" w:rsidR="00985038" w:rsidRPr="00FC51AD" w:rsidRDefault="00985038">
            <w:pPr>
              <w:jc w:val="center"/>
              <w:rPr>
                <w:color w:val="000000" w:themeColor="text1"/>
                <w:sz w:val="26"/>
                <w:szCs w:val="26"/>
              </w:rPr>
            </w:pPr>
            <w:r w:rsidRPr="00FC51AD">
              <w:rPr>
                <w:color w:val="000000" w:themeColor="text1"/>
                <w:sz w:val="26"/>
                <w:szCs w:val="26"/>
              </w:rPr>
              <w:t xml:space="preserve"> </w:t>
            </w:r>
          </w:p>
        </w:tc>
        <w:tc>
          <w:tcPr>
            <w:tcW w:w="5811" w:type="dxa"/>
          </w:tcPr>
          <w:p w14:paraId="553F4269" w14:textId="77777777" w:rsidR="00985038" w:rsidRPr="00FC51AD" w:rsidRDefault="00985038">
            <w:pPr>
              <w:ind w:left="-108"/>
              <w:jc w:val="center"/>
              <w:rPr>
                <w:b/>
                <w:color w:val="000000" w:themeColor="text1"/>
                <w:sz w:val="26"/>
                <w:szCs w:val="26"/>
              </w:rPr>
            </w:pPr>
            <w:r w:rsidRPr="00FC51AD">
              <w:rPr>
                <w:b/>
                <w:color w:val="000000" w:themeColor="text1"/>
                <w:sz w:val="26"/>
                <w:szCs w:val="26"/>
              </w:rPr>
              <w:t>CỘNG HÒA XÃ HỘI CHỦ NGHĨA VIỆT NAM</w:t>
            </w:r>
          </w:p>
          <w:p w14:paraId="76E388F0" w14:textId="77777777" w:rsidR="00985038" w:rsidRPr="00FC51AD" w:rsidRDefault="00985038">
            <w:pPr>
              <w:ind w:left="-108"/>
              <w:jc w:val="center"/>
              <w:rPr>
                <w:color w:val="000000" w:themeColor="text1"/>
                <w:sz w:val="26"/>
                <w:szCs w:val="26"/>
              </w:rPr>
            </w:pPr>
            <w:r w:rsidRPr="00FC51AD">
              <w:rPr>
                <w:b/>
                <w:color w:val="000000" w:themeColor="text1"/>
                <w:sz w:val="26"/>
                <w:szCs w:val="26"/>
              </w:rPr>
              <w:t>Độc lập - Tự do - Hạnh phúc</w:t>
            </w:r>
          </w:p>
        </w:tc>
        <w:tc>
          <w:tcPr>
            <w:tcW w:w="284" w:type="dxa"/>
          </w:tcPr>
          <w:p w14:paraId="12095461" w14:textId="77777777" w:rsidR="00985038" w:rsidRPr="00FC51AD" w:rsidRDefault="00985038">
            <w:pPr>
              <w:jc w:val="center"/>
              <w:rPr>
                <w:color w:val="000000" w:themeColor="text1"/>
                <w:sz w:val="26"/>
                <w:szCs w:val="26"/>
              </w:rPr>
            </w:pPr>
          </w:p>
        </w:tc>
      </w:tr>
      <w:tr w:rsidR="003E5983" w:rsidRPr="00FC51AD" w14:paraId="19564957" w14:textId="77777777">
        <w:tc>
          <w:tcPr>
            <w:tcW w:w="3085" w:type="dxa"/>
          </w:tcPr>
          <w:p w14:paraId="37CA7876" w14:textId="101D0934" w:rsidR="00985038" w:rsidRPr="00FC51AD" w:rsidRDefault="00411178">
            <w:pPr>
              <w:jc w:val="center"/>
              <w:rPr>
                <w:color w:val="000000" w:themeColor="text1"/>
                <w:sz w:val="26"/>
                <w:szCs w:val="26"/>
              </w:rPr>
            </w:pPr>
            <w:r w:rsidRPr="00FC51AD">
              <w:rPr>
                <w:noProof/>
                <w:color w:val="000000" w:themeColor="text1"/>
                <w:sz w:val="26"/>
                <w:szCs w:val="26"/>
              </w:rPr>
              <mc:AlternateContent>
                <mc:Choice Requires="wps">
                  <w:drawing>
                    <wp:anchor distT="4294967295" distB="4294967295" distL="114300" distR="114300" simplePos="0" relativeHeight="251658752" behindDoc="0" locked="0" layoutInCell="1" allowOverlap="1" wp14:anchorId="47CB5776" wp14:editId="2622622C">
                      <wp:simplePos x="0" y="0"/>
                      <wp:positionH relativeFrom="column">
                        <wp:posOffset>582295</wp:posOffset>
                      </wp:positionH>
                      <wp:positionV relativeFrom="paragraph">
                        <wp:posOffset>40639</wp:posOffset>
                      </wp:positionV>
                      <wp:extent cx="6381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E5D19"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pt,3.2pt" to="96.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BQdCVH2gAAAAYBAAAPAAAAZHJzL2Rvd25yZXYueG1sTI7BTsMw&#10;EETvSPyDtUhcKuo0oEJDNhUCcuNCAXHdxksSEa/T2G1Dv74uFziOZvTm5cvRdmrHg2+dIMymCSiW&#10;yplWaoT3t/LqDpQPJIY6J4zwwx6WxflZTplxe3nl3SrUKkLEZ4TQhNBnWvuqYUt+6nqW2H25wVKI&#10;cai1GWgf4bbTaZLMtaVW4kNDPT82XH2vthbBlx+8KQ+TapJ8XteO083TyzMhXl6MD/egAo/hbwwn&#10;/agORXRau60YrzqExew2LhHmN6BO9SJNQa1/sy5y/V+/OAIAAP//AwBQSwECLQAUAAYACAAAACEA&#10;toM4kv4AAADhAQAAEwAAAAAAAAAAAAAAAAAAAAAAW0NvbnRlbnRfVHlwZXNdLnhtbFBLAQItABQA&#10;BgAIAAAAIQA4/SH/1gAAAJQBAAALAAAAAAAAAAAAAAAAAC8BAABfcmVscy8ucmVsc1BLAQItABQA&#10;BgAIAAAAIQDtuLcjrgEAAEcDAAAOAAAAAAAAAAAAAAAAAC4CAABkcnMvZTJvRG9jLnhtbFBLAQIt&#10;ABQABgAIAAAAIQBQdCVH2gAAAAYBAAAPAAAAAAAAAAAAAAAAAAgEAABkcnMvZG93bnJldi54bWxQ&#10;SwUGAAAAAAQABADzAAAADwUAAAAA&#10;"/>
                  </w:pict>
                </mc:Fallback>
              </mc:AlternateContent>
            </w:r>
          </w:p>
        </w:tc>
        <w:tc>
          <w:tcPr>
            <w:tcW w:w="284" w:type="dxa"/>
          </w:tcPr>
          <w:p w14:paraId="6D7C2ABF" w14:textId="77777777" w:rsidR="00985038" w:rsidRPr="00FC51AD" w:rsidRDefault="00985038">
            <w:pPr>
              <w:rPr>
                <w:color w:val="000000" w:themeColor="text1"/>
                <w:sz w:val="26"/>
                <w:szCs w:val="26"/>
              </w:rPr>
            </w:pPr>
          </w:p>
        </w:tc>
        <w:tc>
          <w:tcPr>
            <w:tcW w:w="6095" w:type="dxa"/>
            <w:gridSpan w:val="2"/>
          </w:tcPr>
          <w:p w14:paraId="4F80C018" w14:textId="1751FBF3" w:rsidR="00985038" w:rsidRPr="00FC51AD" w:rsidRDefault="00411178">
            <w:pPr>
              <w:jc w:val="center"/>
              <w:rPr>
                <w:color w:val="000000" w:themeColor="text1"/>
                <w:sz w:val="26"/>
                <w:szCs w:val="26"/>
              </w:rPr>
            </w:pPr>
            <w:r w:rsidRPr="00FC51AD">
              <w:rPr>
                <w:i/>
                <w:noProof/>
                <w:color w:val="000000" w:themeColor="text1"/>
                <w:sz w:val="26"/>
                <w:szCs w:val="26"/>
              </w:rPr>
              <mc:AlternateContent>
                <mc:Choice Requires="wps">
                  <w:drawing>
                    <wp:anchor distT="4294967295" distB="4294967295" distL="114300" distR="114300" simplePos="0" relativeHeight="251659776" behindDoc="0" locked="0" layoutInCell="1" allowOverlap="1" wp14:anchorId="5EE72474" wp14:editId="57273CBD">
                      <wp:simplePos x="0" y="0"/>
                      <wp:positionH relativeFrom="column">
                        <wp:posOffset>997585</wp:posOffset>
                      </wp:positionH>
                      <wp:positionV relativeFrom="paragraph">
                        <wp:posOffset>39369</wp:posOffset>
                      </wp:positionV>
                      <wp:extent cx="15919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96985"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5pt,3.1pt" to="203.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sAEAAEgDAAAOAAAAZHJzL2Uyb0RvYy54bWysU8Fu2zAMvQ/YPwi6L46DZViMOD2k6y7d&#10;FqDdBzCSbAuTRYFU4uTvJ6lJWmy3YT4Iokg+vfdEr+9OoxNHQ2zRt7KezaUwXqG2vm/lz+eHD5+l&#10;4Aheg0NvWnk2LO8279+tp9CYBQ7otCGRQDw3U2jlEGNoqorVYEbgGQbjU7JDGiGmkPpKE0wJfXTV&#10;Yj7/VE1IOhAqw5xO71+SclPwu86o+KPr2EThWpm4xbJSWfd5rTZraHqCMFh1oQH/wGIE69OlN6h7&#10;iCAOZP+CGq0iZOziTOFYYddZZYqGpKae/6HmaYBgipZkDoebTfz/YNX349bvKFNXJ/8UHlH9YuFx&#10;O4DvTSHwfA7p4epsVTUFbm4tOeCwI7GfvqFONXCIWFw4dTRmyKRPnIrZ55vZ5hSFSof1clWvPi6l&#10;UNdcBc21MRDHrwZHkTetdNZnH6CB4yPHTASaa0k+9vhgnStv6byYWrlaLpalgdFZnZO5jKnfbx2J&#10;I+RpKF9RlTJvywgPXhewwYD+ctlHsO5lny53/mJG1p+HjZs96vOOrial5yosL6OV5+FtXLpff4DN&#10;bwAAAP//AwBQSwMEFAAGAAgAAAAhAL+70u3bAAAABwEAAA8AAABkcnMvZG93bnJldi54bWxMj8FO&#10;wzAQRO9I/IO1SFyq1m6AFoU4FQJy49JCxXWbLElEvE5jtw18PQsXOD7NaPZtthpdp440hNazhfnM&#10;gCIufdVybeH1pZjeggoRucLOM1n4pACr/Pwsw7TyJ17TcRNrJSMcUrTQxNinWoeyIYdh5ntiyd79&#10;4DAKDrWuBjzJuOt0YsxCO2xZLjTY00ND5cfm4CyEYkv74mtSTszbVe0p2T8+P6G1lxfj/R2oSGP8&#10;K8OPvqhDLk47f+AqqE74ZjmXqoVFAkrya7OUV3a/rPNM//fPvwEAAP//AwBQSwECLQAUAAYACAAA&#10;ACEAtoM4kv4AAADhAQAAEwAAAAAAAAAAAAAAAAAAAAAAW0NvbnRlbnRfVHlwZXNdLnhtbFBLAQIt&#10;ABQABgAIAAAAIQA4/SH/1gAAAJQBAAALAAAAAAAAAAAAAAAAAC8BAABfcmVscy8ucmVsc1BLAQIt&#10;ABQABgAIAAAAIQDyJ+pKsAEAAEgDAAAOAAAAAAAAAAAAAAAAAC4CAABkcnMvZTJvRG9jLnhtbFBL&#10;AQItABQABgAIAAAAIQC/u9Lt2wAAAAcBAAAPAAAAAAAAAAAAAAAAAAoEAABkcnMvZG93bnJldi54&#10;bWxQSwUGAAAAAAQABADzAAAAEgUAAAAA&#10;"/>
                  </w:pict>
                </mc:Fallback>
              </mc:AlternateContent>
            </w:r>
          </w:p>
        </w:tc>
      </w:tr>
    </w:tbl>
    <w:p w14:paraId="1E48424F" w14:textId="77777777" w:rsidR="00985038" w:rsidRPr="00FC51AD" w:rsidRDefault="00985038" w:rsidP="002254E0">
      <w:pPr>
        <w:spacing w:before="240"/>
        <w:ind w:firstLine="181"/>
        <w:jc w:val="center"/>
        <w:rPr>
          <w:b/>
          <w:color w:val="000000" w:themeColor="text1"/>
          <w:sz w:val="28"/>
          <w:szCs w:val="28"/>
        </w:rPr>
      </w:pPr>
      <w:r w:rsidRPr="00FC51AD">
        <w:rPr>
          <w:b/>
          <w:color w:val="000000" w:themeColor="text1"/>
          <w:sz w:val="28"/>
          <w:szCs w:val="28"/>
        </w:rPr>
        <w:t>QUY ĐỊNH</w:t>
      </w:r>
    </w:p>
    <w:p w14:paraId="552490E9" w14:textId="77777777" w:rsidR="00985038" w:rsidRPr="00FC51AD" w:rsidRDefault="00985038" w:rsidP="002254E0">
      <w:pPr>
        <w:jc w:val="center"/>
        <w:rPr>
          <w:b/>
          <w:color w:val="000000" w:themeColor="text1"/>
          <w:sz w:val="28"/>
          <w:szCs w:val="28"/>
        </w:rPr>
      </w:pPr>
      <w:r w:rsidRPr="00FC51AD">
        <w:rPr>
          <w:b/>
          <w:color w:val="000000" w:themeColor="text1"/>
          <w:sz w:val="28"/>
          <w:szCs w:val="28"/>
        </w:rPr>
        <w:t>Chi tiết một số nội dung</w:t>
      </w:r>
      <w:r w:rsidRPr="00FC51AD">
        <w:rPr>
          <w:b/>
          <w:i/>
          <w:iCs/>
          <w:color w:val="000000" w:themeColor="text1"/>
          <w:sz w:val="28"/>
          <w:szCs w:val="28"/>
        </w:rPr>
        <w:t xml:space="preserve"> </w:t>
      </w:r>
      <w:r w:rsidRPr="00FC51AD">
        <w:rPr>
          <w:b/>
          <w:color w:val="000000" w:themeColor="text1"/>
          <w:sz w:val="28"/>
          <w:szCs w:val="28"/>
        </w:rPr>
        <w:t>về bồi thường, hỗ trợ và tái định cư</w:t>
      </w:r>
    </w:p>
    <w:p w14:paraId="76D82E08" w14:textId="77777777" w:rsidR="00985038" w:rsidRPr="00FC51AD" w:rsidRDefault="00985038" w:rsidP="002254E0">
      <w:pPr>
        <w:jc w:val="center"/>
        <w:rPr>
          <w:b/>
          <w:color w:val="000000" w:themeColor="text1"/>
          <w:sz w:val="28"/>
          <w:szCs w:val="28"/>
        </w:rPr>
      </w:pPr>
      <w:r w:rsidRPr="00FC51AD">
        <w:rPr>
          <w:b/>
          <w:color w:val="000000" w:themeColor="text1"/>
          <w:sz w:val="28"/>
          <w:szCs w:val="28"/>
        </w:rPr>
        <w:t>khi Nhà nước thu hồi đất áp dụng trên địa bàn tỉnh Quảng Ngãi</w:t>
      </w:r>
    </w:p>
    <w:p w14:paraId="21EBC513" w14:textId="77777777" w:rsidR="004B5D29" w:rsidRPr="00FC51AD" w:rsidRDefault="00985038" w:rsidP="004B5D29">
      <w:pPr>
        <w:jc w:val="center"/>
        <w:rPr>
          <w:i/>
          <w:color w:val="000000" w:themeColor="text1"/>
          <w:sz w:val="28"/>
          <w:szCs w:val="28"/>
        </w:rPr>
      </w:pPr>
      <w:r w:rsidRPr="00FC51AD">
        <w:rPr>
          <w:i/>
          <w:color w:val="000000" w:themeColor="text1"/>
          <w:sz w:val="28"/>
          <w:szCs w:val="28"/>
        </w:rPr>
        <w:t xml:space="preserve">(Kèm theo Quyết định số </w:t>
      </w:r>
      <w:proofErr w:type="gramStart"/>
      <w:r w:rsidRPr="00FC51AD">
        <w:rPr>
          <w:i/>
          <w:color w:val="000000" w:themeColor="text1"/>
          <w:sz w:val="28"/>
          <w:szCs w:val="28"/>
        </w:rPr>
        <w:t>.....</w:t>
      </w:r>
      <w:proofErr w:type="gramEnd"/>
      <w:r w:rsidRPr="00FC51AD">
        <w:rPr>
          <w:i/>
          <w:color w:val="000000" w:themeColor="text1"/>
          <w:sz w:val="28"/>
          <w:szCs w:val="28"/>
        </w:rPr>
        <w:t>/2025/QĐ-UBND</w:t>
      </w:r>
      <w:r w:rsidR="004B5D29" w:rsidRPr="00FC51AD">
        <w:rPr>
          <w:i/>
          <w:color w:val="000000" w:themeColor="text1"/>
          <w:sz w:val="28"/>
          <w:szCs w:val="28"/>
        </w:rPr>
        <w:t xml:space="preserve"> </w:t>
      </w:r>
      <w:r w:rsidRPr="00FC51AD">
        <w:rPr>
          <w:i/>
          <w:color w:val="000000" w:themeColor="text1"/>
          <w:sz w:val="28"/>
          <w:szCs w:val="28"/>
        </w:rPr>
        <w:t>ngày .../</w:t>
      </w:r>
      <w:proofErr w:type="gramStart"/>
      <w:r w:rsidRPr="00FC51AD">
        <w:rPr>
          <w:i/>
          <w:color w:val="000000" w:themeColor="text1"/>
          <w:sz w:val="28"/>
          <w:szCs w:val="28"/>
        </w:rPr>
        <w:t>..../</w:t>
      </w:r>
      <w:proofErr w:type="gramEnd"/>
      <w:r w:rsidRPr="00FC51AD">
        <w:rPr>
          <w:i/>
          <w:color w:val="000000" w:themeColor="text1"/>
          <w:sz w:val="28"/>
          <w:szCs w:val="28"/>
        </w:rPr>
        <w:t xml:space="preserve">2025 </w:t>
      </w:r>
    </w:p>
    <w:p w14:paraId="44EB3B06" w14:textId="6CF43846" w:rsidR="00985038" w:rsidRPr="00FC51AD" w:rsidRDefault="00985038" w:rsidP="004B5D29">
      <w:pPr>
        <w:jc w:val="center"/>
        <w:rPr>
          <w:i/>
          <w:color w:val="000000" w:themeColor="text1"/>
          <w:sz w:val="28"/>
          <w:szCs w:val="28"/>
        </w:rPr>
      </w:pPr>
      <w:r w:rsidRPr="00FC51AD">
        <w:rPr>
          <w:i/>
          <w:color w:val="000000" w:themeColor="text1"/>
          <w:sz w:val="28"/>
          <w:szCs w:val="28"/>
        </w:rPr>
        <w:t>của UBND tỉnh Quảng Ngãi)</w:t>
      </w:r>
    </w:p>
    <w:p w14:paraId="0F44370A" w14:textId="77777777" w:rsidR="00E645A6" w:rsidRPr="00FC51AD" w:rsidRDefault="00E645A6" w:rsidP="00985038">
      <w:pPr>
        <w:spacing w:before="240" w:after="120"/>
        <w:jc w:val="center"/>
        <w:rPr>
          <w:color w:val="000000" w:themeColor="text1"/>
          <w:sz w:val="28"/>
          <w:szCs w:val="28"/>
        </w:rPr>
      </w:pPr>
      <w:bookmarkStart w:id="1" w:name="chuong_1"/>
      <w:bookmarkEnd w:id="0"/>
      <w:r w:rsidRPr="00FC51AD">
        <w:rPr>
          <w:b/>
          <w:bCs/>
          <w:color w:val="000000" w:themeColor="text1"/>
          <w:sz w:val="28"/>
          <w:szCs w:val="28"/>
        </w:rPr>
        <w:t>Chương I</w:t>
      </w:r>
      <w:bookmarkEnd w:id="1"/>
    </w:p>
    <w:p w14:paraId="470036A6" w14:textId="77777777" w:rsidR="00E645A6" w:rsidRPr="00FC51AD" w:rsidRDefault="00E645A6" w:rsidP="004E6BE4">
      <w:pPr>
        <w:spacing w:before="120" w:after="120"/>
        <w:jc w:val="center"/>
        <w:rPr>
          <w:b/>
          <w:bCs/>
          <w:color w:val="000000" w:themeColor="text1"/>
          <w:sz w:val="28"/>
          <w:szCs w:val="28"/>
        </w:rPr>
      </w:pPr>
      <w:bookmarkStart w:id="2" w:name="chuong_1_name"/>
      <w:r w:rsidRPr="00FC51AD">
        <w:rPr>
          <w:b/>
          <w:bCs/>
          <w:color w:val="000000" w:themeColor="text1"/>
          <w:sz w:val="28"/>
          <w:szCs w:val="28"/>
        </w:rPr>
        <w:t>NHỮNG QUY ĐỊNH CHUNG</w:t>
      </w:r>
      <w:bookmarkEnd w:id="2"/>
    </w:p>
    <w:p w14:paraId="6E3D6B19" w14:textId="77777777" w:rsidR="006B1486" w:rsidRPr="00FC51AD" w:rsidRDefault="006B1486" w:rsidP="004E6BE4">
      <w:pPr>
        <w:spacing w:before="120" w:after="120"/>
        <w:jc w:val="center"/>
        <w:rPr>
          <w:color w:val="000000" w:themeColor="text1"/>
          <w:sz w:val="28"/>
          <w:szCs w:val="28"/>
        </w:rPr>
      </w:pPr>
    </w:p>
    <w:p w14:paraId="45429465" w14:textId="77777777" w:rsidR="00E645A6" w:rsidRPr="00FC51AD" w:rsidRDefault="00E645A6" w:rsidP="004E6BE4">
      <w:pPr>
        <w:spacing w:before="120" w:after="120"/>
        <w:ind w:firstLine="720"/>
        <w:jc w:val="both"/>
        <w:rPr>
          <w:color w:val="000000" w:themeColor="text1"/>
          <w:sz w:val="28"/>
          <w:szCs w:val="28"/>
        </w:rPr>
      </w:pPr>
      <w:bookmarkStart w:id="3" w:name="dieu_1_1"/>
      <w:r w:rsidRPr="00FC51AD">
        <w:rPr>
          <w:b/>
          <w:bCs/>
          <w:color w:val="000000" w:themeColor="text1"/>
          <w:sz w:val="28"/>
          <w:szCs w:val="28"/>
        </w:rPr>
        <w:t>Điều 1. Phạm vi điều chỉnh</w:t>
      </w:r>
      <w:bookmarkEnd w:id="3"/>
    </w:p>
    <w:p w14:paraId="2C154D33" w14:textId="77777777" w:rsidR="002C0B53" w:rsidRPr="00FC51AD" w:rsidRDefault="002C0B53" w:rsidP="002254E0">
      <w:pPr>
        <w:spacing w:before="120" w:after="120"/>
        <w:ind w:firstLine="720"/>
        <w:jc w:val="both"/>
        <w:rPr>
          <w:color w:val="000000" w:themeColor="text1"/>
          <w:sz w:val="28"/>
          <w:szCs w:val="28"/>
        </w:rPr>
      </w:pPr>
      <w:bookmarkStart w:id="4" w:name="dieu_2_1"/>
      <w:r w:rsidRPr="00FC51AD">
        <w:rPr>
          <w:color w:val="000000" w:themeColor="text1"/>
          <w:sz w:val="28"/>
          <w:szCs w:val="28"/>
        </w:rPr>
        <w:t>Quyết định này quy định chi tiết một số nội dung về bồi thường, hỗ trợ và tái định cư khi Nhà nước thu hồi đất trên địa bàn tỉnh Quảng Ngãi theo quy định tại Điều 103; Điều 104; Điều 109; Điều 111 Luật Đất đai 2024; Điều 4; Điều 11; Điều 14; Điều 15; Điều 16; Điều 17; Điều 18; Điều 19; Điều 20; Điều 21; Điều 22; Điều 23; Điều 24 của Nghị định số 88/2024/NĐ-CP ngày 15 tháng 7 năm 2024 của Chính phủ Quy định về bồi thường, hỗ trợ, tái định cư khi Nhà nước thu hồi đất và Điều 16 của Nghị định số 62/2025/NĐ-CP ngày 04/3/2025 của Chính phủ quy định chi tiết thi hành Luật Điện lực về bảo vệ công trình điện lực và an toàn trong lĩnh vực điện lực.</w:t>
      </w:r>
    </w:p>
    <w:p w14:paraId="0F29FF7F" w14:textId="16DCB4EB" w:rsidR="00E645A6" w:rsidRPr="00FC51AD" w:rsidRDefault="00E645A6" w:rsidP="002254E0">
      <w:pPr>
        <w:spacing w:before="120" w:after="120"/>
        <w:ind w:firstLine="720"/>
        <w:jc w:val="both"/>
        <w:rPr>
          <w:color w:val="000000" w:themeColor="text1"/>
          <w:sz w:val="28"/>
          <w:szCs w:val="28"/>
        </w:rPr>
      </w:pPr>
      <w:r w:rsidRPr="00FC51AD">
        <w:rPr>
          <w:b/>
          <w:bCs/>
          <w:color w:val="000000" w:themeColor="text1"/>
          <w:sz w:val="28"/>
          <w:szCs w:val="28"/>
        </w:rPr>
        <w:t>Điều 2. Đối tượng áp dụng</w:t>
      </w:r>
      <w:bookmarkEnd w:id="4"/>
    </w:p>
    <w:p w14:paraId="593B6A26" w14:textId="1C0E3B1F" w:rsidR="00E645A6" w:rsidRPr="00FC51AD" w:rsidRDefault="00E645A6" w:rsidP="002254E0">
      <w:pPr>
        <w:spacing w:before="120" w:after="120"/>
        <w:ind w:firstLine="720"/>
        <w:jc w:val="both"/>
        <w:rPr>
          <w:color w:val="000000" w:themeColor="text1"/>
          <w:sz w:val="28"/>
          <w:szCs w:val="28"/>
        </w:rPr>
      </w:pPr>
      <w:r w:rsidRPr="00FC51AD">
        <w:rPr>
          <w:color w:val="000000" w:themeColor="text1"/>
          <w:sz w:val="28"/>
          <w:szCs w:val="28"/>
        </w:rPr>
        <w:t xml:space="preserve">1. Cơ quan nhà nước thực hiện quyền hạn và trách nhiệm đại diện chủ sở hữu toàn dân về đất đai, thực hiện nhiệm vụ thống nhất quản lý nhà nước về đất đai và </w:t>
      </w:r>
      <w:r w:rsidR="00A6518A" w:rsidRPr="00FC51AD">
        <w:rPr>
          <w:color w:val="000000" w:themeColor="text1"/>
          <w:sz w:val="28"/>
          <w:szCs w:val="28"/>
        </w:rPr>
        <w:t>Cơ quan có chức năng quản lý đất đai cấp xã</w:t>
      </w:r>
      <w:r w:rsidRPr="00FC51AD">
        <w:rPr>
          <w:color w:val="000000" w:themeColor="text1"/>
          <w:sz w:val="28"/>
          <w:szCs w:val="28"/>
        </w:rPr>
        <w:t>; đơn vị, tổ chức thực hiện nhiệm vụ bồi thường, hỗ trợ, tái định cư (sau đây gọi là Tổ chức làm nhiệm vụ bồi thường).</w:t>
      </w:r>
    </w:p>
    <w:p w14:paraId="57642ACA" w14:textId="77777777" w:rsidR="00E645A6" w:rsidRPr="00FC51AD" w:rsidRDefault="00E645A6" w:rsidP="002254E0">
      <w:pPr>
        <w:spacing w:before="120" w:after="120"/>
        <w:ind w:firstLine="720"/>
        <w:jc w:val="both"/>
        <w:rPr>
          <w:color w:val="000000" w:themeColor="text1"/>
          <w:sz w:val="28"/>
          <w:szCs w:val="28"/>
        </w:rPr>
      </w:pPr>
      <w:r w:rsidRPr="00FC51AD">
        <w:rPr>
          <w:color w:val="000000" w:themeColor="text1"/>
          <w:sz w:val="28"/>
          <w:szCs w:val="28"/>
        </w:rPr>
        <w:t>2. Người có đất thu hồi và chủ sở hữu tài sản gắn liền với đất thu hồi khi Nhà nước thu hồi đất.</w:t>
      </w:r>
    </w:p>
    <w:p w14:paraId="38CA724E" w14:textId="77777777" w:rsidR="00C47767" w:rsidRPr="00FC51AD" w:rsidRDefault="00E645A6" w:rsidP="002254E0">
      <w:pPr>
        <w:spacing w:before="120" w:after="120"/>
        <w:ind w:firstLine="720"/>
        <w:jc w:val="both"/>
        <w:rPr>
          <w:color w:val="000000" w:themeColor="text1"/>
          <w:sz w:val="28"/>
          <w:szCs w:val="28"/>
        </w:rPr>
      </w:pPr>
      <w:r w:rsidRPr="00FC51AD">
        <w:rPr>
          <w:color w:val="000000" w:themeColor="text1"/>
          <w:sz w:val="28"/>
          <w:szCs w:val="28"/>
        </w:rPr>
        <w:t>3. Các đối tượng khác có liên quan đến việc bồi thường, hỗ trợ, tái định cư khi Nhà nước thu hồi đất.</w:t>
      </w:r>
    </w:p>
    <w:p w14:paraId="498FFBE4" w14:textId="77777777" w:rsidR="00E645A6" w:rsidRPr="00FC51AD" w:rsidRDefault="00E645A6" w:rsidP="002254E0">
      <w:pPr>
        <w:spacing w:before="240" w:after="120"/>
        <w:jc w:val="center"/>
        <w:rPr>
          <w:color w:val="000000" w:themeColor="text1"/>
          <w:sz w:val="28"/>
          <w:szCs w:val="28"/>
        </w:rPr>
      </w:pPr>
      <w:bookmarkStart w:id="5" w:name="chuong_2"/>
      <w:r w:rsidRPr="00FC51AD">
        <w:rPr>
          <w:b/>
          <w:bCs/>
          <w:color w:val="000000" w:themeColor="text1"/>
          <w:sz w:val="28"/>
          <w:szCs w:val="28"/>
        </w:rPr>
        <w:t>Chương II</w:t>
      </w:r>
      <w:bookmarkEnd w:id="5"/>
    </w:p>
    <w:p w14:paraId="33BF46B3" w14:textId="77777777" w:rsidR="00E645A6" w:rsidRPr="00FC51AD" w:rsidRDefault="00E645A6" w:rsidP="004E6BE4">
      <w:pPr>
        <w:spacing w:before="120" w:after="120"/>
        <w:jc w:val="center"/>
        <w:rPr>
          <w:b/>
          <w:bCs/>
          <w:color w:val="000000" w:themeColor="text1"/>
          <w:sz w:val="28"/>
          <w:szCs w:val="28"/>
        </w:rPr>
      </w:pPr>
      <w:bookmarkStart w:id="6" w:name="chuong_2_name"/>
      <w:r w:rsidRPr="00FC51AD">
        <w:rPr>
          <w:b/>
          <w:bCs/>
          <w:color w:val="000000" w:themeColor="text1"/>
          <w:sz w:val="28"/>
          <w:szCs w:val="28"/>
        </w:rPr>
        <w:t>BỒI THƯỜNG VỀ ĐẤT, CHI PHÍ ĐẦU TƯ VÀO ĐẤT, THIỆT HẠI VỀ TÀI SẢN</w:t>
      </w:r>
      <w:bookmarkEnd w:id="6"/>
    </w:p>
    <w:p w14:paraId="4C0817F2" w14:textId="27B5C5F4" w:rsidR="00914B65" w:rsidRPr="00FC51AD" w:rsidRDefault="00914B65" w:rsidP="004E6BE4">
      <w:pPr>
        <w:spacing w:before="120" w:after="120"/>
        <w:ind w:firstLine="720"/>
        <w:jc w:val="both"/>
        <w:rPr>
          <w:color w:val="000000" w:themeColor="text1"/>
          <w:sz w:val="28"/>
          <w:szCs w:val="28"/>
        </w:rPr>
      </w:pPr>
      <w:bookmarkStart w:id="7" w:name="dieu_3_1"/>
      <w:r w:rsidRPr="00FC51AD">
        <w:rPr>
          <w:b/>
          <w:bCs/>
          <w:color w:val="000000" w:themeColor="text1"/>
          <w:sz w:val="28"/>
          <w:szCs w:val="28"/>
        </w:rPr>
        <w:t xml:space="preserve">Điều </w:t>
      </w:r>
      <w:r w:rsidR="00F86A68" w:rsidRPr="00FC51AD">
        <w:rPr>
          <w:b/>
          <w:bCs/>
          <w:color w:val="000000" w:themeColor="text1"/>
          <w:sz w:val="28"/>
          <w:szCs w:val="28"/>
        </w:rPr>
        <w:t>3</w:t>
      </w:r>
      <w:r w:rsidRPr="00FC51AD">
        <w:rPr>
          <w:b/>
          <w:bCs/>
          <w:color w:val="000000" w:themeColor="text1"/>
          <w:sz w:val="28"/>
          <w:szCs w:val="28"/>
        </w:rPr>
        <w:t xml:space="preserve">. Bồi thường </w:t>
      </w:r>
      <w:r w:rsidR="00EF6BE4" w:rsidRPr="00FC51AD">
        <w:rPr>
          <w:b/>
          <w:bCs/>
          <w:color w:val="000000" w:themeColor="text1"/>
          <w:sz w:val="28"/>
          <w:szCs w:val="28"/>
        </w:rPr>
        <w:t>về</w:t>
      </w:r>
      <w:r w:rsidRPr="00FC51AD">
        <w:rPr>
          <w:b/>
          <w:bCs/>
          <w:color w:val="000000" w:themeColor="text1"/>
          <w:sz w:val="28"/>
          <w:szCs w:val="28"/>
        </w:rPr>
        <w:t xml:space="preserve"> đất ở khi Nhà nước thu hồi đất ở</w:t>
      </w:r>
    </w:p>
    <w:p w14:paraId="6D8B6D5D" w14:textId="77777777" w:rsidR="00914B65" w:rsidRPr="00FC51AD" w:rsidRDefault="00914B65" w:rsidP="004E6BE4">
      <w:pPr>
        <w:spacing w:before="120" w:after="120"/>
        <w:ind w:firstLine="720"/>
        <w:jc w:val="both"/>
        <w:rPr>
          <w:color w:val="000000" w:themeColor="text1"/>
          <w:sz w:val="28"/>
          <w:szCs w:val="28"/>
        </w:rPr>
      </w:pPr>
      <w:r w:rsidRPr="00FC51AD">
        <w:rPr>
          <w:color w:val="000000" w:themeColor="text1"/>
          <w:sz w:val="28"/>
          <w:szCs w:val="28"/>
        </w:rPr>
        <w:t xml:space="preserve">1. Việc bồi thường bằng đất ở theo quy định tại Điều 98 Luật Đất đai và điểm a khoản 2 Điều 11 Nghị định số 88/2024/NĐ-CP cho hộ gia đình, cá nhân người gốc Việt Nam định cư ở nước ngoài đang sử dụng đất ở, đang sở hữu nhà </w:t>
      </w:r>
      <w:r w:rsidRPr="00FC51AD">
        <w:rPr>
          <w:color w:val="000000" w:themeColor="text1"/>
          <w:sz w:val="28"/>
          <w:szCs w:val="28"/>
        </w:rPr>
        <w:lastRenderedPageBreak/>
        <w:t>ở gắn liền với quyền sử dụng đất tại Việt Nam khi Nhà nước thu hồi đất ở đủ điều kiện được bồi thường về đất được thực hiện theo nguyên tắc tương đương về giá trị quyền sử dụng đất của diện tích đất ở thu hồi với đất ở tại khu tái định cư, khu dân cư hoặc các khu xen cư (sau đây gọi chung là khu tái định cư). Trường hợp sau khi quy đổi về mặt giá trị và đã được bồi thường như đã nêu trên mà số tiền bồi thường về đất ở còn lại không đủ để được bồi thường thêm 01 lô đất tái định cư tiếp theo, nếu số tiền bồi thường còn lại từ 50% trở lên so với giá trị lô đất ở tại khu tái định cư thì cho phép hộ gia đình, cá nhân được nộp phần giá trị tiền chênh lệch để được bồi thường thêm 01 lô đất tái định cư tiếp theo. Tổng số lô bồi thường không vượt quá 03 lô đất theo quy hoạch phân lô chi tiết tại khu tái định cư. Diện tích đất ở thu hồi còn lại được bồi thường bằng tiền.</w:t>
      </w:r>
    </w:p>
    <w:p w14:paraId="18EF6972" w14:textId="77777777" w:rsidR="00914B65" w:rsidRPr="00FC51AD" w:rsidRDefault="00914B65" w:rsidP="004E6BE4">
      <w:pPr>
        <w:spacing w:before="120" w:after="120"/>
        <w:ind w:firstLine="720"/>
        <w:jc w:val="both"/>
        <w:rPr>
          <w:color w:val="000000" w:themeColor="text1"/>
          <w:sz w:val="28"/>
          <w:szCs w:val="28"/>
        </w:rPr>
      </w:pPr>
      <w:r w:rsidRPr="00FC51AD">
        <w:rPr>
          <w:color w:val="000000" w:themeColor="text1"/>
          <w:sz w:val="28"/>
          <w:szCs w:val="28"/>
        </w:rPr>
        <w:t xml:space="preserve">2. Trường hợp hộ gia đình, cá nhân bị thu hồi hết đất ở hoặc phần diện tích đất ở còn lại của thửa đất sau khi thu hồi nhỏ hơn diện tích tối thiểu theo quy định hiện hành của Ủy ban nhân dân tỉnh về diện tích tối thiểu tại khoản 2 Điều 220 của Luật Đất đai mà hộ gia đình, cá nhân còn đất ở, nhà ở khác trên địa bàn xã, phường, </w:t>
      </w:r>
      <w:r w:rsidR="00822883" w:rsidRPr="00FC51AD">
        <w:rPr>
          <w:color w:val="000000" w:themeColor="text1"/>
          <w:sz w:val="28"/>
          <w:szCs w:val="28"/>
        </w:rPr>
        <w:t>đặc khu</w:t>
      </w:r>
      <w:r w:rsidRPr="00FC51AD">
        <w:rPr>
          <w:color w:val="000000" w:themeColor="text1"/>
          <w:sz w:val="28"/>
          <w:szCs w:val="28"/>
        </w:rPr>
        <w:t xml:space="preserve"> nơi có đất thu hồi, trường hợp địa phương có điều kiện về quỹ đất ở tái định cư </w:t>
      </w:r>
      <w:r w:rsidR="00BB7759" w:rsidRPr="00FC51AD">
        <w:rPr>
          <w:color w:val="000000" w:themeColor="text1"/>
          <w:sz w:val="28"/>
          <w:szCs w:val="28"/>
        </w:rPr>
        <w:t xml:space="preserve">phù hợp với quy hoạch đã được phê duyệt </w:t>
      </w:r>
      <w:r w:rsidRPr="00FC51AD">
        <w:rPr>
          <w:color w:val="000000" w:themeColor="text1"/>
          <w:sz w:val="28"/>
          <w:szCs w:val="28"/>
        </w:rPr>
        <w:t xml:space="preserve">thì </w:t>
      </w:r>
      <w:r w:rsidR="00663D3E" w:rsidRPr="00FC51AD">
        <w:rPr>
          <w:color w:val="000000" w:themeColor="text1"/>
          <w:sz w:val="28"/>
          <w:szCs w:val="28"/>
        </w:rPr>
        <w:t xml:space="preserve">Chủ tịch </w:t>
      </w:r>
      <w:r w:rsidRPr="00FC51AD">
        <w:rPr>
          <w:color w:val="000000" w:themeColor="text1"/>
          <w:sz w:val="28"/>
          <w:szCs w:val="28"/>
        </w:rPr>
        <w:t xml:space="preserve">Ủy ban nhân dân cấp </w:t>
      </w:r>
      <w:r w:rsidR="00663D3E" w:rsidRPr="00FC51AD">
        <w:rPr>
          <w:color w:val="000000" w:themeColor="text1"/>
          <w:sz w:val="28"/>
          <w:szCs w:val="28"/>
        </w:rPr>
        <w:t>xã</w:t>
      </w:r>
      <w:r w:rsidRPr="00FC51AD">
        <w:rPr>
          <w:color w:val="000000" w:themeColor="text1"/>
          <w:sz w:val="28"/>
          <w:szCs w:val="28"/>
        </w:rPr>
        <w:t xml:space="preserve"> xem xét, bồi thường 01 lô đất ở với diện tích theo quy hoạch chi tiết phân lô tại khu tái định cư nhưng không vượt quá 01 lần hạn mức giao đất ở theo quy định hiện hành của Ủy ban nhân dân tỉnh. Diện tích đất ở thu hồi còn lại được bồi thường bằng tiền.</w:t>
      </w:r>
    </w:p>
    <w:p w14:paraId="33ACFA2E" w14:textId="73979CFB" w:rsidR="00914B65" w:rsidRPr="00FC51AD" w:rsidRDefault="00914B65" w:rsidP="004E6BE4">
      <w:pPr>
        <w:spacing w:before="120" w:after="120"/>
        <w:ind w:firstLine="720"/>
        <w:jc w:val="both"/>
        <w:rPr>
          <w:color w:val="000000" w:themeColor="text1"/>
          <w:sz w:val="28"/>
          <w:szCs w:val="28"/>
        </w:rPr>
      </w:pPr>
      <w:r w:rsidRPr="00FC51AD">
        <w:rPr>
          <w:color w:val="000000" w:themeColor="text1"/>
          <w:sz w:val="28"/>
          <w:szCs w:val="28"/>
        </w:rPr>
        <w:t xml:space="preserve">3. Trường hợp hộ gia đình, cá nhân bị thu hồi đất ở trên 02 lần hạn mức giao đất ở theo quy định hiện hành của Ủy ban nhân dân tỉnh mà phần diện tích đất ở còn lại sau khi thu hồi bằng hoặc lớn hơn diện tích tối thiểu theo quy định hiện hành của Ủy ban nhân dân tỉnh </w:t>
      </w:r>
      <w:r w:rsidR="00BB7759" w:rsidRPr="00FC51AD">
        <w:rPr>
          <w:color w:val="000000" w:themeColor="text1"/>
          <w:sz w:val="28"/>
          <w:szCs w:val="28"/>
        </w:rPr>
        <w:t xml:space="preserve">ban hành </w:t>
      </w:r>
      <w:r w:rsidRPr="00FC51AD">
        <w:rPr>
          <w:color w:val="000000" w:themeColor="text1"/>
          <w:sz w:val="28"/>
          <w:szCs w:val="28"/>
        </w:rPr>
        <w:t xml:space="preserve">diện tích tối thiểu </w:t>
      </w:r>
      <w:r w:rsidR="00BB7759" w:rsidRPr="00FC51AD">
        <w:rPr>
          <w:color w:val="000000" w:themeColor="text1"/>
          <w:sz w:val="28"/>
          <w:szCs w:val="28"/>
        </w:rPr>
        <w:t xml:space="preserve">tách thửa </w:t>
      </w:r>
      <w:r w:rsidRPr="00FC51AD">
        <w:rPr>
          <w:color w:val="000000" w:themeColor="text1"/>
          <w:sz w:val="28"/>
          <w:szCs w:val="28"/>
        </w:rPr>
        <w:t xml:space="preserve">tại khoản 2 Điều 220 của Luật Đất đai, nếu địa phương có điều kiện về quỹ đất ở tái định cư thì </w:t>
      </w:r>
      <w:r w:rsidR="004437DB" w:rsidRPr="00FC51AD">
        <w:rPr>
          <w:color w:val="000000" w:themeColor="text1"/>
          <w:sz w:val="28"/>
          <w:szCs w:val="28"/>
        </w:rPr>
        <w:t xml:space="preserve">Chủ tịch </w:t>
      </w:r>
      <w:r w:rsidRPr="00FC51AD">
        <w:rPr>
          <w:color w:val="000000" w:themeColor="text1"/>
          <w:sz w:val="28"/>
          <w:szCs w:val="28"/>
        </w:rPr>
        <w:t xml:space="preserve">Ủy ban nhân dân cấp </w:t>
      </w:r>
      <w:r w:rsidR="00C47767" w:rsidRPr="00FC51AD">
        <w:rPr>
          <w:color w:val="000000" w:themeColor="text1"/>
          <w:sz w:val="28"/>
          <w:szCs w:val="28"/>
        </w:rPr>
        <w:t>xã</w:t>
      </w:r>
      <w:r w:rsidRPr="00FC51AD">
        <w:rPr>
          <w:color w:val="000000" w:themeColor="text1"/>
          <w:sz w:val="28"/>
          <w:szCs w:val="28"/>
        </w:rPr>
        <w:t xml:space="preserve"> xem xét, bồi thường 01 lô đất ở với diện tích theo quy hoạch chi tiết phân lô tại khu tái định cư nhưng không quá 01 lần hạn mức giao đất ở theo quy định hiện hành của Ủy ban nhân dân tỉnh. Diện tích còn lại </w:t>
      </w:r>
      <w:r w:rsidR="00D904A0" w:rsidRPr="00FC51AD">
        <w:rPr>
          <w:color w:val="000000" w:themeColor="text1"/>
          <w:sz w:val="28"/>
          <w:szCs w:val="28"/>
        </w:rPr>
        <w:t xml:space="preserve">được </w:t>
      </w:r>
      <w:r w:rsidRPr="00FC51AD">
        <w:rPr>
          <w:color w:val="000000" w:themeColor="text1"/>
          <w:sz w:val="28"/>
          <w:szCs w:val="28"/>
        </w:rPr>
        <w:t>bồi thường bằng tiền</w:t>
      </w:r>
      <w:r w:rsidR="00D904A0" w:rsidRPr="00FC51AD">
        <w:rPr>
          <w:color w:val="000000" w:themeColor="text1"/>
          <w:sz w:val="28"/>
          <w:szCs w:val="28"/>
        </w:rPr>
        <w:t xml:space="preserve"> theo giá bồi thường đất ở tại thời điểm phê duyệt phương án bồi thường do cơ quan có thẩm quyền xác định</w:t>
      </w:r>
      <w:r w:rsidRPr="00FC51AD">
        <w:rPr>
          <w:color w:val="000000" w:themeColor="text1"/>
          <w:sz w:val="28"/>
          <w:szCs w:val="28"/>
        </w:rPr>
        <w:t>.</w:t>
      </w:r>
    </w:p>
    <w:p w14:paraId="0E06804B" w14:textId="59155EF6" w:rsidR="00914B65" w:rsidRPr="00FC51AD" w:rsidRDefault="00914B65" w:rsidP="004E6BE4">
      <w:pPr>
        <w:spacing w:before="120" w:after="120"/>
        <w:ind w:firstLine="720"/>
        <w:jc w:val="both"/>
        <w:rPr>
          <w:color w:val="000000" w:themeColor="text1"/>
          <w:sz w:val="28"/>
          <w:szCs w:val="28"/>
        </w:rPr>
      </w:pPr>
      <w:r w:rsidRPr="00FC51AD">
        <w:rPr>
          <w:color w:val="000000" w:themeColor="text1"/>
          <w:sz w:val="28"/>
          <w:szCs w:val="28"/>
        </w:rPr>
        <w:t xml:space="preserve">4. Người có đất ở thu hồi được bồi thường bằng đất ở theo quy định tại khoản 1, 2, 3 Điều này, nếu có chênh lệch về giá trị tiền </w:t>
      </w:r>
      <w:r w:rsidR="00B332E3" w:rsidRPr="00FC51AD">
        <w:rPr>
          <w:color w:val="000000" w:themeColor="text1"/>
          <w:sz w:val="28"/>
          <w:szCs w:val="28"/>
        </w:rPr>
        <w:t>bồi thường về đất</w:t>
      </w:r>
      <w:r w:rsidRPr="00FC51AD">
        <w:rPr>
          <w:color w:val="000000" w:themeColor="text1"/>
          <w:sz w:val="28"/>
          <w:szCs w:val="28"/>
        </w:rPr>
        <w:t xml:space="preserve"> ở bị thu hồi và đất ở </w:t>
      </w:r>
      <w:r w:rsidR="00827263" w:rsidRPr="00FC51AD">
        <w:rPr>
          <w:color w:val="000000" w:themeColor="text1"/>
          <w:sz w:val="28"/>
          <w:szCs w:val="28"/>
        </w:rPr>
        <w:t xml:space="preserve">tại nơi </w:t>
      </w:r>
      <w:r w:rsidRPr="00FC51AD">
        <w:rPr>
          <w:color w:val="000000" w:themeColor="text1"/>
          <w:sz w:val="28"/>
          <w:szCs w:val="28"/>
        </w:rPr>
        <w:t xml:space="preserve">tái định cư thì phần chênh lệch đó được </w:t>
      </w:r>
      <w:r w:rsidR="007C7665" w:rsidRPr="00FC51AD">
        <w:rPr>
          <w:color w:val="000000" w:themeColor="text1"/>
          <w:sz w:val="28"/>
          <w:szCs w:val="28"/>
        </w:rPr>
        <w:t>thanh toán bằng tiền</w:t>
      </w:r>
      <w:r w:rsidRPr="00FC51AD">
        <w:rPr>
          <w:color w:val="000000" w:themeColor="text1"/>
          <w:sz w:val="28"/>
          <w:szCs w:val="28"/>
        </w:rPr>
        <w:t xml:space="preserve"> theo quy định tại khoản 2 Điều 25 Nghị định số 88/2024/NĐ-CP.</w:t>
      </w:r>
    </w:p>
    <w:p w14:paraId="2A747EF6" w14:textId="77777777" w:rsidR="00E645A6" w:rsidRPr="00FC51AD" w:rsidRDefault="00E645A6" w:rsidP="004E6BE4">
      <w:pPr>
        <w:spacing w:before="120" w:after="120"/>
        <w:ind w:firstLine="720"/>
        <w:jc w:val="both"/>
        <w:rPr>
          <w:color w:val="000000" w:themeColor="text1"/>
          <w:sz w:val="28"/>
          <w:szCs w:val="28"/>
        </w:rPr>
      </w:pPr>
      <w:r w:rsidRPr="00FC51AD">
        <w:rPr>
          <w:b/>
          <w:bCs/>
          <w:color w:val="000000" w:themeColor="text1"/>
          <w:sz w:val="28"/>
          <w:szCs w:val="28"/>
        </w:rPr>
        <w:t xml:space="preserve">Điều </w:t>
      </w:r>
      <w:r w:rsidR="00F86A68" w:rsidRPr="00FC51AD">
        <w:rPr>
          <w:b/>
          <w:bCs/>
          <w:color w:val="000000" w:themeColor="text1"/>
          <w:sz w:val="28"/>
          <w:szCs w:val="28"/>
        </w:rPr>
        <w:t>4</w:t>
      </w:r>
      <w:r w:rsidRPr="00FC51AD">
        <w:rPr>
          <w:b/>
          <w:bCs/>
          <w:color w:val="000000" w:themeColor="text1"/>
          <w:sz w:val="28"/>
          <w:szCs w:val="28"/>
        </w:rPr>
        <w:t>. Bồi thường chi phí đầu tư vào đất còn lại khi Nhà nước thu hồi đất</w:t>
      </w:r>
      <w:bookmarkEnd w:id="7"/>
      <w:r w:rsidRPr="00FC51AD">
        <w:rPr>
          <w:b/>
          <w:bCs/>
          <w:color w:val="000000" w:themeColor="text1"/>
          <w:sz w:val="28"/>
          <w:szCs w:val="28"/>
        </w:rPr>
        <w:t xml:space="preserve"> </w:t>
      </w:r>
      <w:r w:rsidRPr="00FC51AD">
        <w:rPr>
          <w:i/>
          <w:iCs/>
          <w:color w:val="000000" w:themeColor="text1"/>
          <w:sz w:val="28"/>
          <w:szCs w:val="28"/>
        </w:rPr>
        <w:t>(thực hiện điểm b khoản 2 Điều 17 Nghị định số 88/2024/NĐ-CP ngày 15/7/2024 của Chính phủ)</w:t>
      </w:r>
    </w:p>
    <w:p w14:paraId="5237624E" w14:textId="77777777" w:rsidR="00E645A6" w:rsidRPr="00FC51AD" w:rsidRDefault="00E645A6" w:rsidP="004E6BE4">
      <w:pPr>
        <w:spacing w:before="120" w:after="120"/>
        <w:ind w:firstLine="720"/>
        <w:jc w:val="both"/>
        <w:rPr>
          <w:color w:val="000000" w:themeColor="text1"/>
          <w:sz w:val="28"/>
          <w:szCs w:val="28"/>
        </w:rPr>
      </w:pPr>
      <w:bookmarkStart w:id="8" w:name="cumtu_3"/>
      <w:r w:rsidRPr="00FC51AD">
        <w:rPr>
          <w:color w:val="000000" w:themeColor="text1"/>
          <w:sz w:val="28"/>
          <w:szCs w:val="28"/>
        </w:rPr>
        <w:t>Trường hợp không có hồ sơ, chứng từ chứng minh thì mức chi phí đầu tư vào đất còn lại được xác định bằng 30% giá đất cùng loại trong bảng giá các loại đất (hoặc bảng giá đất) hiện hành của tỉnh.</w:t>
      </w:r>
      <w:bookmarkEnd w:id="8"/>
    </w:p>
    <w:p w14:paraId="31C33A5B" w14:textId="6F124792" w:rsidR="00E645A6" w:rsidRPr="00FC51AD" w:rsidRDefault="00E645A6" w:rsidP="004E6BE4">
      <w:pPr>
        <w:spacing w:before="120" w:after="120"/>
        <w:ind w:firstLine="720"/>
        <w:jc w:val="both"/>
        <w:rPr>
          <w:i/>
          <w:iCs/>
          <w:color w:val="000000" w:themeColor="text1"/>
          <w:sz w:val="28"/>
          <w:szCs w:val="28"/>
        </w:rPr>
      </w:pPr>
      <w:bookmarkStart w:id="9" w:name="dieu_4"/>
      <w:r w:rsidRPr="00FC51AD">
        <w:rPr>
          <w:b/>
          <w:bCs/>
          <w:color w:val="000000" w:themeColor="text1"/>
          <w:sz w:val="28"/>
          <w:szCs w:val="28"/>
        </w:rPr>
        <w:lastRenderedPageBreak/>
        <w:t xml:space="preserve">Điều </w:t>
      </w:r>
      <w:r w:rsidR="00F86A68" w:rsidRPr="00FC51AD">
        <w:rPr>
          <w:b/>
          <w:bCs/>
          <w:color w:val="000000" w:themeColor="text1"/>
          <w:sz w:val="28"/>
          <w:szCs w:val="28"/>
        </w:rPr>
        <w:t>5</w:t>
      </w:r>
      <w:r w:rsidRPr="00FC51AD">
        <w:rPr>
          <w:b/>
          <w:bCs/>
          <w:color w:val="000000" w:themeColor="text1"/>
          <w:sz w:val="28"/>
          <w:szCs w:val="28"/>
        </w:rPr>
        <w:t>. Bồi thường thiệt hại đối với đất</w:t>
      </w:r>
      <w:r w:rsidR="00577BAF" w:rsidRPr="00FC51AD">
        <w:rPr>
          <w:b/>
          <w:bCs/>
          <w:color w:val="000000" w:themeColor="text1"/>
          <w:sz w:val="28"/>
          <w:szCs w:val="28"/>
        </w:rPr>
        <w:t>, nhà ở, công trình</w:t>
      </w:r>
      <w:r w:rsidRPr="00FC51AD">
        <w:rPr>
          <w:b/>
          <w:bCs/>
          <w:color w:val="000000" w:themeColor="text1"/>
          <w:sz w:val="28"/>
          <w:szCs w:val="28"/>
        </w:rPr>
        <w:t xml:space="preserve"> thuộc hành lang bảo vệ an toàn công trình, khu vực bảo vệ, vành đai an toàn khi xây dựng công trình, khu vực có hành lang bảo vệ an toàn</w:t>
      </w:r>
      <w:bookmarkEnd w:id="9"/>
      <w:r w:rsidRPr="00FC51AD">
        <w:rPr>
          <w:color w:val="000000" w:themeColor="text1"/>
          <w:sz w:val="28"/>
          <w:szCs w:val="28"/>
        </w:rPr>
        <w:t xml:space="preserve"> </w:t>
      </w:r>
      <w:r w:rsidRPr="00FC51AD">
        <w:rPr>
          <w:i/>
          <w:iCs/>
          <w:color w:val="000000" w:themeColor="text1"/>
          <w:sz w:val="28"/>
          <w:szCs w:val="28"/>
        </w:rPr>
        <w:t>(thực hiện điểm c khoản 1 Điều 18 Nghị định số 88/2024/NĐ-CP ngày 15/7/2024 của Chính phủ</w:t>
      </w:r>
      <w:r w:rsidR="00C344D7" w:rsidRPr="00FC51AD">
        <w:rPr>
          <w:i/>
          <w:iCs/>
          <w:color w:val="000000" w:themeColor="text1"/>
          <w:sz w:val="28"/>
          <w:szCs w:val="28"/>
        </w:rPr>
        <w:t xml:space="preserve"> và khoản 3 Điều 16 Nghị định 62/2025/NĐ-CP ngày 04/3/2025 của Chính </w:t>
      </w:r>
      <w:r w:rsidR="004C30FC" w:rsidRPr="00FC51AD">
        <w:rPr>
          <w:i/>
          <w:iCs/>
          <w:color w:val="000000" w:themeColor="text1"/>
          <w:sz w:val="28"/>
          <w:szCs w:val="28"/>
        </w:rPr>
        <w:t>p</w:t>
      </w:r>
      <w:r w:rsidR="00C344D7" w:rsidRPr="00FC51AD">
        <w:rPr>
          <w:i/>
          <w:iCs/>
          <w:color w:val="000000" w:themeColor="text1"/>
          <w:sz w:val="28"/>
          <w:szCs w:val="28"/>
        </w:rPr>
        <w:t>hủ</w:t>
      </w:r>
      <w:r w:rsidRPr="00FC51AD">
        <w:rPr>
          <w:i/>
          <w:iCs/>
          <w:color w:val="000000" w:themeColor="text1"/>
          <w:sz w:val="28"/>
          <w:szCs w:val="28"/>
        </w:rPr>
        <w:t>)</w:t>
      </w:r>
    </w:p>
    <w:p w14:paraId="29A27DBE" w14:textId="77777777" w:rsidR="00E645A6" w:rsidRPr="00FC51AD" w:rsidRDefault="00E645A6" w:rsidP="004E6BE4">
      <w:pPr>
        <w:spacing w:before="120" w:after="120"/>
        <w:ind w:firstLine="720"/>
        <w:jc w:val="both"/>
        <w:rPr>
          <w:color w:val="000000" w:themeColor="text1"/>
          <w:sz w:val="28"/>
          <w:szCs w:val="28"/>
        </w:rPr>
      </w:pPr>
      <w:r w:rsidRPr="00FC51AD">
        <w:rPr>
          <w:color w:val="000000" w:themeColor="text1"/>
          <w:sz w:val="28"/>
          <w:szCs w:val="28"/>
        </w:rPr>
        <w:t>Trường hợp không làm thay đổi mục đích sử dụng đất nhưng làm hạn chế khả năng sử dụng đất do nằm trong hành lang bảo vệ an toàn thì được bồi thường một lần và được quy định như sau:</w:t>
      </w:r>
    </w:p>
    <w:p w14:paraId="59BE9CD7" w14:textId="21E38667" w:rsidR="00E645A6" w:rsidRPr="00FC51AD" w:rsidRDefault="00E645A6" w:rsidP="004E6BE4">
      <w:pPr>
        <w:spacing w:before="120" w:after="120"/>
        <w:ind w:firstLine="720"/>
        <w:jc w:val="both"/>
        <w:rPr>
          <w:color w:val="000000" w:themeColor="text1"/>
          <w:sz w:val="28"/>
          <w:szCs w:val="28"/>
        </w:rPr>
      </w:pPr>
      <w:r w:rsidRPr="00FC51AD">
        <w:rPr>
          <w:color w:val="000000" w:themeColor="text1"/>
          <w:sz w:val="28"/>
          <w:szCs w:val="28"/>
        </w:rPr>
        <w:t xml:space="preserve">1. Đất ở và </w:t>
      </w:r>
      <w:r w:rsidR="00CB73EB" w:rsidRPr="00FC51AD">
        <w:rPr>
          <w:color w:val="000000" w:themeColor="text1"/>
          <w:sz w:val="28"/>
          <w:szCs w:val="28"/>
        </w:rPr>
        <w:t>đất có mục đích sử dụng khác</w:t>
      </w:r>
      <w:r w:rsidRPr="00FC51AD">
        <w:rPr>
          <w:color w:val="000000" w:themeColor="text1"/>
          <w:sz w:val="28"/>
          <w:szCs w:val="28"/>
        </w:rPr>
        <w:t xml:space="preserve"> trong cùng thửa đất ở không đủ điều kiện được công nhận là đất ở; đất phi nông nghiệp không phải là đất ở:</w:t>
      </w:r>
    </w:p>
    <w:p w14:paraId="0093D481" w14:textId="57C1ED38" w:rsidR="006923E9" w:rsidRPr="00FC51AD" w:rsidRDefault="006923E9" w:rsidP="006923E9">
      <w:pPr>
        <w:widowControl w:val="0"/>
        <w:spacing w:before="60"/>
        <w:ind w:firstLine="720"/>
        <w:jc w:val="both"/>
        <w:rPr>
          <w:color w:val="000000" w:themeColor="text1"/>
          <w:sz w:val="28"/>
          <w:szCs w:val="28"/>
        </w:rPr>
      </w:pPr>
      <w:r w:rsidRPr="00FC51AD">
        <w:rPr>
          <w:color w:val="000000" w:themeColor="text1"/>
          <w:sz w:val="28"/>
          <w:szCs w:val="28"/>
        </w:rPr>
        <w:t xml:space="preserve">a) </w:t>
      </w:r>
      <w:r w:rsidRPr="00FC51AD">
        <w:rPr>
          <w:color w:val="000000" w:themeColor="text1"/>
          <w:sz w:val="28"/>
          <w:szCs w:val="28"/>
          <w:lang w:val="vi-VN"/>
        </w:rPr>
        <w:t>Đất ở được bồi thường</w:t>
      </w:r>
      <w:r w:rsidRPr="00FC51AD">
        <w:rPr>
          <w:color w:val="000000" w:themeColor="text1"/>
          <w:sz w:val="28"/>
          <w:szCs w:val="28"/>
        </w:rPr>
        <w:t xml:space="preserve"> </w:t>
      </w:r>
      <w:r w:rsidR="00EF6BE4" w:rsidRPr="00FC51AD">
        <w:rPr>
          <w:color w:val="000000" w:themeColor="text1"/>
          <w:sz w:val="28"/>
          <w:szCs w:val="28"/>
        </w:rPr>
        <w:t xml:space="preserve">thiệt hại </w:t>
      </w:r>
      <w:r w:rsidRPr="00FC51AD">
        <w:rPr>
          <w:color w:val="000000" w:themeColor="text1"/>
          <w:sz w:val="28"/>
          <w:szCs w:val="28"/>
          <w:lang w:val="vi-VN"/>
        </w:rPr>
        <w:t xml:space="preserve">bằng 80% giá </w:t>
      </w:r>
      <w:r w:rsidRPr="00FC51AD">
        <w:rPr>
          <w:color w:val="000000" w:themeColor="text1"/>
          <w:sz w:val="28"/>
          <w:szCs w:val="28"/>
        </w:rPr>
        <w:t xml:space="preserve">đất ở theo bảng giá các loại đất (hoặc bảng giá đất) hiện hành của tỉnh. </w:t>
      </w:r>
    </w:p>
    <w:p w14:paraId="424BF7A9" w14:textId="7B9CF8E6" w:rsidR="006923E9" w:rsidRPr="00FC51AD" w:rsidRDefault="006923E9" w:rsidP="006923E9">
      <w:pPr>
        <w:widowControl w:val="0"/>
        <w:spacing w:before="60"/>
        <w:ind w:firstLine="720"/>
        <w:jc w:val="both"/>
        <w:rPr>
          <w:color w:val="000000" w:themeColor="text1"/>
          <w:sz w:val="28"/>
          <w:szCs w:val="28"/>
        </w:rPr>
      </w:pPr>
      <w:r w:rsidRPr="00FC51AD">
        <w:rPr>
          <w:color w:val="000000" w:themeColor="text1"/>
          <w:sz w:val="28"/>
          <w:szCs w:val="28"/>
        </w:rPr>
        <w:t xml:space="preserve">b) </w:t>
      </w:r>
      <w:r w:rsidRPr="00FC51AD">
        <w:rPr>
          <w:rFonts w:hint="eastAsia"/>
          <w:color w:val="000000" w:themeColor="text1"/>
          <w:sz w:val="28"/>
          <w:szCs w:val="28"/>
        </w:rPr>
        <w:t>Đ</w:t>
      </w:r>
      <w:r w:rsidRPr="00FC51AD">
        <w:rPr>
          <w:color w:val="000000" w:themeColor="text1"/>
          <w:sz w:val="28"/>
          <w:szCs w:val="28"/>
        </w:rPr>
        <w:t xml:space="preserve">ất </w:t>
      </w:r>
      <w:r w:rsidR="00E12B25" w:rsidRPr="00FC51AD">
        <w:rPr>
          <w:color w:val="000000" w:themeColor="text1"/>
          <w:sz w:val="28"/>
          <w:szCs w:val="28"/>
        </w:rPr>
        <w:t>có mục đích sử dụng khác</w:t>
      </w:r>
      <w:r w:rsidRPr="00FC51AD">
        <w:rPr>
          <w:color w:val="000000" w:themeColor="text1"/>
          <w:sz w:val="28"/>
          <w:szCs w:val="28"/>
        </w:rPr>
        <w:t xml:space="preserve"> trong cùng thửa đất ở không đủ điều kiện được công nhận là đất ở thì được bồi thường </w:t>
      </w:r>
      <w:r w:rsidR="00EF6BE4" w:rsidRPr="00FC51AD">
        <w:rPr>
          <w:color w:val="000000" w:themeColor="text1"/>
          <w:sz w:val="28"/>
          <w:szCs w:val="28"/>
        </w:rPr>
        <w:t xml:space="preserve">thiệt hại </w:t>
      </w:r>
      <w:r w:rsidRPr="00FC51AD">
        <w:rPr>
          <w:color w:val="000000" w:themeColor="text1"/>
          <w:sz w:val="28"/>
          <w:szCs w:val="28"/>
        </w:rPr>
        <w:t xml:space="preserve">bằng 60% giá đất ở trong cùng thửa </w:t>
      </w:r>
      <w:r w:rsidRPr="00FC51AD">
        <w:rPr>
          <w:rFonts w:hint="eastAsia"/>
          <w:color w:val="000000" w:themeColor="text1"/>
          <w:sz w:val="28"/>
          <w:szCs w:val="28"/>
        </w:rPr>
        <w:t>đ</w:t>
      </w:r>
      <w:r w:rsidRPr="00FC51AD">
        <w:rPr>
          <w:color w:val="000000" w:themeColor="text1"/>
          <w:sz w:val="28"/>
          <w:szCs w:val="28"/>
        </w:rPr>
        <w:t xml:space="preserve">ất ở theo bảng giá các loại đất (hoặc bảng giá đất) hiện hành của tỉnh. </w:t>
      </w:r>
    </w:p>
    <w:p w14:paraId="7768DAF8" w14:textId="7623B63C" w:rsidR="0078794B" w:rsidRPr="00FC51AD" w:rsidRDefault="0078794B" w:rsidP="0078794B">
      <w:pPr>
        <w:widowControl w:val="0"/>
        <w:spacing w:before="60"/>
        <w:ind w:firstLine="720"/>
        <w:jc w:val="both"/>
        <w:rPr>
          <w:color w:val="000000" w:themeColor="text1"/>
          <w:sz w:val="28"/>
          <w:szCs w:val="28"/>
          <w:lang w:val="vi-VN"/>
        </w:rPr>
      </w:pPr>
      <w:r w:rsidRPr="00FC51AD">
        <w:rPr>
          <w:color w:val="000000" w:themeColor="text1"/>
          <w:sz w:val="28"/>
          <w:szCs w:val="28"/>
        </w:rPr>
        <w:t xml:space="preserve">c) </w:t>
      </w:r>
      <w:r w:rsidRPr="00FC51AD">
        <w:rPr>
          <w:rFonts w:hint="eastAsia"/>
          <w:color w:val="000000" w:themeColor="text1"/>
          <w:sz w:val="28"/>
          <w:szCs w:val="28"/>
          <w:lang w:val="vi-VN"/>
        </w:rPr>
        <w:t>Đ</w:t>
      </w:r>
      <w:r w:rsidRPr="00FC51AD">
        <w:rPr>
          <w:color w:val="000000" w:themeColor="text1"/>
          <w:sz w:val="28"/>
          <w:szCs w:val="28"/>
          <w:lang w:val="vi-VN"/>
        </w:rPr>
        <w:t xml:space="preserve">ất thương mại, dịch vụ, đất cơ sở sản xuất phi nông nghiệp, đất phi nông nghiệp khác của </w:t>
      </w:r>
      <w:r w:rsidRPr="00FC51AD">
        <w:rPr>
          <w:color w:val="000000" w:themeColor="text1"/>
          <w:sz w:val="28"/>
          <w:szCs w:val="28"/>
        </w:rPr>
        <w:t>h</w:t>
      </w:r>
      <w:r w:rsidRPr="00FC51AD">
        <w:rPr>
          <w:color w:val="000000" w:themeColor="text1"/>
          <w:sz w:val="28"/>
          <w:szCs w:val="28"/>
          <w:lang w:val="vi-VN"/>
        </w:rPr>
        <w:t>ộ gia đình, cá nhân đang sử dụng có thời hạn sử dụng ổn định lâu dài;</w:t>
      </w:r>
      <w:r w:rsidRPr="00FC51AD">
        <w:rPr>
          <w:color w:val="000000" w:themeColor="text1"/>
          <w:sz w:val="28"/>
          <w:szCs w:val="28"/>
        </w:rPr>
        <w:t xml:space="preserve"> </w:t>
      </w:r>
      <w:r w:rsidRPr="00FC51AD">
        <w:rPr>
          <w:rFonts w:hint="eastAsia"/>
          <w:color w:val="000000" w:themeColor="text1"/>
          <w:sz w:val="28"/>
          <w:szCs w:val="28"/>
        </w:rPr>
        <w:t>đ</w:t>
      </w:r>
      <w:r w:rsidRPr="00FC51AD">
        <w:rPr>
          <w:color w:val="000000" w:themeColor="text1"/>
          <w:sz w:val="28"/>
          <w:szCs w:val="28"/>
          <w:lang w:val="vi-VN"/>
        </w:rPr>
        <w:t xml:space="preserve">ất phi nông nghiệp không phải đất ở của tổ chức kinh tế, tổ chức sự nghiệp công lập tự chủ tài chính, cộng </w:t>
      </w:r>
      <w:r w:rsidRPr="00FC51AD">
        <w:rPr>
          <w:rFonts w:hint="eastAsia"/>
          <w:color w:val="000000" w:themeColor="text1"/>
          <w:sz w:val="28"/>
          <w:szCs w:val="28"/>
          <w:lang w:val="vi-VN"/>
        </w:rPr>
        <w:t>đ</w:t>
      </w:r>
      <w:r w:rsidRPr="00FC51AD">
        <w:rPr>
          <w:color w:val="000000" w:themeColor="text1"/>
          <w:sz w:val="28"/>
          <w:szCs w:val="28"/>
          <w:lang w:val="vi-VN"/>
        </w:rPr>
        <w:t>ồng dân c</w:t>
      </w:r>
      <w:r w:rsidRPr="00FC51AD">
        <w:rPr>
          <w:rFonts w:hint="eastAsia"/>
          <w:color w:val="000000" w:themeColor="text1"/>
          <w:sz w:val="28"/>
          <w:szCs w:val="28"/>
          <w:lang w:val="vi-VN"/>
        </w:rPr>
        <w:t>ư</w:t>
      </w:r>
      <w:r w:rsidRPr="00FC51AD">
        <w:rPr>
          <w:color w:val="000000" w:themeColor="text1"/>
          <w:sz w:val="28"/>
          <w:szCs w:val="28"/>
          <w:lang w:val="vi-VN"/>
        </w:rPr>
        <w:t>, c</w:t>
      </w:r>
      <w:r w:rsidRPr="00FC51AD">
        <w:rPr>
          <w:rFonts w:hint="eastAsia"/>
          <w:color w:val="000000" w:themeColor="text1"/>
          <w:sz w:val="28"/>
          <w:szCs w:val="28"/>
          <w:lang w:val="vi-VN"/>
        </w:rPr>
        <w:t>ơ</w:t>
      </w:r>
      <w:r w:rsidRPr="00FC51AD">
        <w:rPr>
          <w:color w:val="000000" w:themeColor="text1"/>
          <w:sz w:val="28"/>
          <w:szCs w:val="28"/>
          <w:lang w:val="vi-VN"/>
        </w:rPr>
        <w:t xml:space="preserve"> sở tôn giáo, tín ng</w:t>
      </w:r>
      <w:r w:rsidRPr="00FC51AD">
        <w:rPr>
          <w:rFonts w:hint="eastAsia"/>
          <w:color w:val="000000" w:themeColor="text1"/>
          <w:sz w:val="28"/>
          <w:szCs w:val="28"/>
          <w:lang w:val="vi-VN"/>
        </w:rPr>
        <w:t>ư</w:t>
      </w:r>
      <w:r w:rsidRPr="00FC51AD">
        <w:rPr>
          <w:color w:val="000000" w:themeColor="text1"/>
          <w:sz w:val="28"/>
          <w:szCs w:val="28"/>
          <w:lang w:val="vi-VN"/>
        </w:rPr>
        <w:t>ỡng, ng</w:t>
      </w:r>
      <w:r w:rsidRPr="00FC51AD">
        <w:rPr>
          <w:rFonts w:hint="eastAsia"/>
          <w:color w:val="000000" w:themeColor="text1"/>
          <w:sz w:val="28"/>
          <w:szCs w:val="28"/>
          <w:lang w:val="vi-VN"/>
        </w:rPr>
        <w:t>ư</w:t>
      </w:r>
      <w:r w:rsidRPr="00FC51AD">
        <w:rPr>
          <w:color w:val="000000" w:themeColor="text1"/>
          <w:sz w:val="28"/>
          <w:szCs w:val="28"/>
          <w:lang w:val="vi-VN"/>
        </w:rPr>
        <w:t xml:space="preserve">ời Việt Nam </w:t>
      </w:r>
      <w:r w:rsidRPr="00FC51AD">
        <w:rPr>
          <w:rFonts w:hint="eastAsia"/>
          <w:color w:val="000000" w:themeColor="text1"/>
          <w:sz w:val="28"/>
          <w:szCs w:val="28"/>
          <w:lang w:val="vi-VN"/>
        </w:rPr>
        <w:t>đ</w:t>
      </w:r>
      <w:r w:rsidRPr="00FC51AD">
        <w:rPr>
          <w:color w:val="000000" w:themeColor="text1"/>
          <w:sz w:val="28"/>
          <w:szCs w:val="28"/>
          <w:lang w:val="vi-VN"/>
        </w:rPr>
        <w:t>ịnh c</w:t>
      </w:r>
      <w:r w:rsidRPr="00FC51AD">
        <w:rPr>
          <w:rFonts w:hint="eastAsia"/>
          <w:color w:val="000000" w:themeColor="text1"/>
          <w:sz w:val="28"/>
          <w:szCs w:val="28"/>
          <w:lang w:val="vi-VN"/>
        </w:rPr>
        <w:t>ư</w:t>
      </w:r>
      <w:r w:rsidRPr="00FC51AD">
        <w:rPr>
          <w:color w:val="000000" w:themeColor="text1"/>
          <w:sz w:val="28"/>
          <w:szCs w:val="28"/>
          <w:lang w:val="vi-VN"/>
        </w:rPr>
        <w:t xml:space="preserve"> ở n</w:t>
      </w:r>
      <w:r w:rsidRPr="00FC51AD">
        <w:rPr>
          <w:rFonts w:hint="eastAsia"/>
          <w:color w:val="000000" w:themeColor="text1"/>
          <w:sz w:val="28"/>
          <w:szCs w:val="28"/>
          <w:lang w:val="vi-VN"/>
        </w:rPr>
        <w:t>ư</w:t>
      </w:r>
      <w:r w:rsidRPr="00FC51AD">
        <w:rPr>
          <w:color w:val="000000" w:themeColor="text1"/>
          <w:sz w:val="28"/>
          <w:szCs w:val="28"/>
          <w:lang w:val="vi-VN"/>
        </w:rPr>
        <w:t>ớc ngoài, tổ chức n</w:t>
      </w:r>
      <w:r w:rsidRPr="00FC51AD">
        <w:rPr>
          <w:rFonts w:hint="eastAsia"/>
          <w:color w:val="000000" w:themeColor="text1"/>
          <w:sz w:val="28"/>
          <w:szCs w:val="28"/>
          <w:lang w:val="vi-VN"/>
        </w:rPr>
        <w:t>ư</w:t>
      </w:r>
      <w:r w:rsidRPr="00FC51AD">
        <w:rPr>
          <w:color w:val="000000" w:themeColor="text1"/>
          <w:sz w:val="28"/>
          <w:szCs w:val="28"/>
          <w:lang w:val="vi-VN"/>
        </w:rPr>
        <w:t>ớc ngoài có chức n</w:t>
      </w:r>
      <w:r w:rsidRPr="00FC51AD">
        <w:rPr>
          <w:rFonts w:hint="eastAsia"/>
          <w:color w:val="000000" w:themeColor="text1"/>
          <w:sz w:val="28"/>
          <w:szCs w:val="28"/>
          <w:lang w:val="vi-VN"/>
        </w:rPr>
        <w:t>ă</w:t>
      </w:r>
      <w:r w:rsidRPr="00FC51AD">
        <w:rPr>
          <w:color w:val="000000" w:themeColor="text1"/>
          <w:sz w:val="28"/>
          <w:szCs w:val="28"/>
          <w:lang w:val="vi-VN"/>
        </w:rPr>
        <w:t xml:space="preserve">ng ngoại giao, doanh nghiệp có vốn </w:t>
      </w:r>
      <w:r w:rsidRPr="00FC51AD">
        <w:rPr>
          <w:rFonts w:hint="eastAsia"/>
          <w:color w:val="000000" w:themeColor="text1"/>
          <w:sz w:val="28"/>
          <w:szCs w:val="28"/>
          <w:lang w:val="vi-VN"/>
        </w:rPr>
        <w:t>đ</w:t>
      </w:r>
      <w:r w:rsidRPr="00FC51AD">
        <w:rPr>
          <w:color w:val="000000" w:themeColor="text1"/>
          <w:sz w:val="28"/>
          <w:szCs w:val="28"/>
          <w:lang w:val="vi-VN"/>
        </w:rPr>
        <w:t>ầu t</w:t>
      </w:r>
      <w:r w:rsidRPr="00FC51AD">
        <w:rPr>
          <w:rFonts w:hint="eastAsia"/>
          <w:color w:val="000000" w:themeColor="text1"/>
          <w:sz w:val="28"/>
          <w:szCs w:val="28"/>
          <w:lang w:val="vi-VN"/>
        </w:rPr>
        <w:t>ư</w:t>
      </w:r>
      <w:r w:rsidRPr="00FC51AD">
        <w:rPr>
          <w:color w:val="000000" w:themeColor="text1"/>
          <w:sz w:val="28"/>
          <w:szCs w:val="28"/>
          <w:lang w:val="vi-VN"/>
        </w:rPr>
        <w:t xml:space="preserve"> n</w:t>
      </w:r>
      <w:r w:rsidRPr="00FC51AD">
        <w:rPr>
          <w:rFonts w:hint="eastAsia"/>
          <w:color w:val="000000" w:themeColor="text1"/>
          <w:sz w:val="28"/>
          <w:szCs w:val="28"/>
          <w:lang w:val="vi-VN"/>
        </w:rPr>
        <w:t>ư</w:t>
      </w:r>
      <w:r w:rsidRPr="00FC51AD">
        <w:rPr>
          <w:color w:val="000000" w:themeColor="text1"/>
          <w:sz w:val="28"/>
          <w:szCs w:val="28"/>
          <w:lang w:val="vi-VN"/>
        </w:rPr>
        <w:t>ớc ngoài nếu đủ điều ki</w:t>
      </w:r>
      <w:r w:rsidR="00C344D7" w:rsidRPr="00FC51AD">
        <w:rPr>
          <w:color w:val="000000" w:themeColor="text1"/>
          <w:sz w:val="28"/>
          <w:szCs w:val="28"/>
        </w:rPr>
        <w:t xml:space="preserve"> </w:t>
      </w:r>
      <w:r w:rsidRPr="00FC51AD">
        <w:rPr>
          <w:color w:val="000000" w:themeColor="text1"/>
          <w:sz w:val="28"/>
          <w:szCs w:val="28"/>
          <w:lang w:val="vi-VN"/>
        </w:rPr>
        <w:t>ện được bồi thường theo quy định tại Điều 95 Luật Đất đai</w:t>
      </w:r>
      <w:r w:rsidRPr="00FC51AD">
        <w:rPr>
          <w:color w:val="000000" w:themeColor="text1"/>
          <w:sz w:val="28"/>
          <w:szCs w:val="28"/>
        </w:rPr>
        <w:t xml:space="preserve"> </w:t>
      </w:r>
      <w:r w:rsidRPr="00FC51AD">
        <w:rPr>
          <w:color w:val="000000" w:themeColor="text1"/>
          <w:sz w:val="28"/>
          <w:szCs w:val="28"/>
          <w:lang w:val="vi-VN"/>
        </w:rPr>
        <w:t xml:space="preserve">thì được bồi thường </w:t>
      </w:r>
      <w:r w:rsidR="00EF6BE4" w:rsidRPr="00FC51AD">
        <w:rPr>
          <w:color w:val="000000" w:themeColor="text1"/>
          <w:sz w:val="28"/>
          <w:szCs w:val="28"/>
        </w:rPr>
        <w:t xml:space="preserve">thiệt hại </w:t>
      </w:r>
      <w:r w:rsidRPr="00FC51AD">
        <w:rPr>
          <w:color w:val="000000" w:themeColor="text1"/>
          <w:sz w:val="28"/>
          <w:szCs w:val="28"/>
          <w:lang w:val="vi-VN"/>
        </w:rPr>
        <w:t xml:space="preserve">bằng 60% giá đất ở theo bảng giá các loại đất </w:t>
      </w:r>
      <w:r w:rsidRPr="00FC51AD">
        <w:rPr>
          <w:color w:val="000000" w:themeColor="text1"/>
          <w:sz w:val="28"/>
          <w:szCs w:val="28"/>
        </w:rPr>
        <w:t>(hoặc bảng giá đất)</w:t>
      </w:r>
      <w:r w:rsidRPr="00FC51AD">
        <w:rPr>
          <w:b/>
          <w:bCs/>
          <w:i/>
          <w:iCs/>
          <w:color w:val="000000" w:themeColor="text1"/>
          <w:sz w:val="28"/>
          <w:szCs w:val="28"/>
        </w:rPr>
        <w:t xml:space="preserve"> </w:t>
      </w:r>
      <w:r w:rsidRPr="00FC51AD">
        <w:rPr>
          <w:color w:val="000000" w:themeColor="text1"/>
          <w:sz w:val="28"/>
          <w:szCs w:val="28"/>
          <w:lang w:val="vi-VN"/>
        </w:rPr>
        <w:t xml:space="preserve">hiện hành của tỉnh. </w:t>
      </w:r>
    </w:p>
    <w:p w14:paraId="0CA559D4" w14:textId="77777777" w:rsidR="0014130E" w:rsidRPr="00FC51AD" w:rsidRDefault="00085A03" w:rsidP="0014130E">
      <w:pPr>
        <w:widowControl w:val="0"/>
        <w:spacing w:before="60"/>
        <w:ind w:firstLine="720"/>
        <w:jc w:val="both"/>
        <w:rPr>
          <w:color w:val="000000" w:themeColor="text1"/>
          <w:sz w:val="28"/>
          <w:szCs w:val="28"/>
          <w:lang w:val="vi-VN"/>
        </w:rPr>
      </w:pPr>
      <w:r w:rsidRPr="00FC51AD">
        <w:rPr>
          <w:color w:val="000000" w:themeColor="text1"/>
          <w:sz w:val="28"/>
          <w:szCs w:val="28"/>
          <w:lang w:val="vi-VN"/>
        </w:rPr>
        <w:t>2. Đất trồng cây lâu năm không cùng trong thửa đất ở, đất rừng sản xuất thì được bồi th</w:t>
      </w:r>
      <w:r w:rsidRPr="00FC51AD">
        <w:rPr>
          <w:rFonts w:hint="eastAsia"/>
          <w:color w:val="000000" w:themeColor="text1"/>
          <w:sz w:val="28"/>
          <w:szCs w:val="28"/>
          <w:lang w:val="vi-VN"/>
        </w:rPr>
        <w:t>ư</w:t>
      </w:r>
      <w:r w:rsidRPr="00FC51AD">
        <w:rPr>
          <w:color w:val="000000" w:themeColor="text1"/>
          <w:sz w:val="28"/>
          <w:szCs w:val="28"/>
          <w:lang w:val="vi-VN"/>
        </w:rPr>
        <w:t>ờng</w:t>
      </w:r>
      <w:r w:rsidRPr="00FC51AD">
        <w:rPr>
          <w:b/>
          <w:i/>
          <w:color w:val="000000" w:themeColor="text1"/>
          <w:sz w:val="28"/>
          <w:szCs w:val="28"/>
          <w:lang w:val="vi-VN"/>
        </w:rPr>
        <w:t xml:space="preserve"> </w:t>
      </w:r>
      <w:r w:rsidRPr="00FC51AD">
        <w:rPr>
          <w:color w:val="000000" w:themeColor="text1"/>
          <w:sz w:val="28"/>
          <w:szCs w:val="28"/>
          <w:lang w:val="vi-VN"/>
        </w:rPr>
        <w:t xml:space="preserve">bằng 100% giá đất cùng mục </w:t>
      </w:r>
      <w:r w:rsidRPr="00FC51AD">
        <w:rPr>
          <w:rFonts w:hint="eastAsia"/>
          <w:color w:val="000000" w:themeColor="text1"/>
          <w:sz w:val="28"/>
          <w:szCs w:val="28"/>
          <w:lang w:val="vi-VN"/>
        </w:rPr>
        <w:t>đ</w:t>
      </w:r>
      <w:r w:rsidRPr="00FC51AD">
        <w:rPr>
          <w:color w:val="000000" w:themeColor="text1"/>
          <w:sz w:val="28"/>
          <w:szCs w:val="28"/>
          <w:lang w:val="vi-VN"/>
        </w:rPr>
        <w:t>ích sử dụng</w:t>
      </w:r>
      <w:r w:rsidRPr="00FC51AD">
        <w:rPr>
          <w:b/>
          <w:i/>
          <w:color w:val="000000" w:themeColor="text1"/>
          <w:sz w:val="28"/>
          <w:szCs w:val="28"/>
          <w:lang w:val="vi-VN"/>
        </w:rPr>
        <w:t xml:space="preserve"> </w:t>
      </w:r>
      <w:r w:rsidRPr="00FC51AD">
        <w:rPr>
          <w:color w:val="000000" w:themeColor="text1"/>
          <w:sz w:val="28"/>
          <w:szCs w:val="28"/>
          <w:lang w:val="vi-VN"/>
        </w:rPr>
        <w:t>theo bảng giá các loại đất (hoặc bảng giá đất)</w:t>
      </w:r>
      <w:r w:rsidRPr="00FC51AD">
        <w:rPr>
          <w:b/>
          <w:bCs/>
          <w:i/>
          <w:iCs/>
          <w:color w:val="000000" w:themeColor="text1"/>
          <w:sz w:val="28"/>
          <w:szCs w:val="28"/>
          <w:lang w:val="vi-VN"/>
        </w:rPr>
        <w:t xml:space="preserve"> </w:t>
      </w:r>
      <w:r w:rsidRPr="00FC51AD">
        <w:rPr>
          <w:color w:val="000000" w:themeColor="text1"/>
          <w:sz w:val="28"/>
          <w:szCs w:val="28"/>
          <w:lang w:val="vi-VN"/>
        </w:rPr>
        <w:t xml:space="preserve">hiện hành của tỉnh. </w:t>
      </w:r>
    </w:p>
    <w:p w14:paraId="3E73C5B3" w14:textId="77777777" w:rsidR="00085A03" w:rsidRPr="00FC51AD" w:rsidRDefault="00085A03" w:rsidP="0014130E">
      <w:pPr>
        <w:widowControl w:val="0"/>
        <w:spacing w:before="60"/>
        <w:ind w:firstLine="720"/>
        <w:jc w:val="both"/>
        <w:rPr>
          <w:color w:val="000000" w:themeColor="text1"/>
          <w:sz w:val="28"/>
          <w:szCs w:val="28"/>
          <w:lang w:val="vi-VN"/>
        </w:rPr>
      </w:pPr>
      <w:r w:rsidRPr="00FC51AD">
        <w:rPr>
          <w:color w:val="000000" w:themeColor="text1"/>
          <w:sz w:val="28"/>
          <w:szCs w:val="28"/>
          <w:lang w:val="vi-VN"/>
        </w:rPr>
        <w:t>3. Diện tích được bồi thường do hạn chế khả năng sử dụng là phần diện tích thực tế nằm trong hành lang bảo vệ an toàn.</w:t>
      </w:r>
    </w:p>
    <w:p w14:paraId="73C3ECA6" w14:textId="5DB960D8" w:rsidR="00F54957" w:rsidRPr="00FC51AD" w:rsidRDefault="00F54957" w:rsidP="00315660">
      <w:pPr>
        <w:widowControl w:val="0"/>
        <w:spacing w:before="60"/>
        <w:ind w:firstLine="720"/>
        <w:jc w:val="both"/>
        <w:rPr>
          <w:color w:val="000000" w:themeColor="text1"/>
          <w:sz w:val="28"/>
          <w:szCs w:val="28"/>
          <w:lang w:val="vi-VN"/>
        </w:rPr>
      </w:pPr>
      <w:r w:rsidRPr="00FC51AD">
        <w:rPr>
          <w:color w:val="000000" w:themeColor="text1"/>
          <w:sz w:val="28"/>
          <w:szCs w:val="28"/>
          <w:lang w:val="vi-VN"/>
        </w:rPr>
        <w:t xml:space="preserve">4. Nhà ở, công trình phục vụ sinh hoạt của hộ gia đình, cá nhân không phải di dời ra khỏi hành lang bảo vệ an toàn đường dây dẫn điện áp cao trên không điện áp đến 220 kV theo quy định tại khoản 1 </w:t>
      </w:r>
      <w:r w:rsidR="00C358EB" w:rsidRPr="00FC51AD">
        <w:rPr>
          <w:color w:val="000000" w:themeColor="text1"/>
          <w:sz w:val="28"/>
          <w:szCs w:val="28"/>
          <w:lang w:val="vi-VN"/>
        </w:rPr>
        <w:t>Điều 16 Nghị định 62/2025/NĐ-CP</w:t>
      </w:r>
      <w:r w:rsidR="00C358EB" w:rsidRPr="00FC51AD">
        <w:rPr>
          <w:i/>
          <w:iCs/>
          <w:color w:val="000000" w:themeColor="text1"/>
          <w:sz w:val="28"/>
          <w:szCs w:val="28"/>
          <w:lang w:val="vi-VN"/>
        </w:rPr>
        <w:t xml:space="preserve"> </w:t>
      </w:r>
      <w:r w:rsidRPr="00FC51AD">
        <w:rPr>
          <w:color w:val="000000" w:themeColor="text1"/>
          <w:sz w:val="28"/>
          <w:szCs w:val="28"/>
          <w:lang w:val="vi-VN"/>
        </w:rPr>
        <w:t>thì tổ chức, cá nhân sở hữu nhà ở, công trình phục vụ sinh hoạt được bồi thường, hỗ trợ do làm hạn chế khả năng sử dụng và ảnh hưởng trong sinh hoạt. Việc bồi thường, hỗ trợ được thực hiện 01 lần như sau:</w:t>
      </w:r>
    </w:p>
    <w:p w14:paraId="3E5A9CFF" w14:textId="6D4600FC" w:rsidR="00F54957" w:rsidRPr="00FC51AD" w:rsidRDefault="00F54957" w:rsidP="00F61E99">
      <w:pPr>
        <w:widowControl w:val="0"/>
        <w:spacing w:before="60"/>
        <w:ind w:firstLine="720"/>
        <w:jc w:val="both"/>
        <w:rPr>
          <w:color w:val="000000" w:themeColor="text1"/>
          <w:sz w:val="28"/>
          <w:szCs w:val="28"/>
          <w:lang w:val="vi-VN"/>
        </w:rPr>
      </w:pPr>
      <w:r w:rsidRPr="00FC51AD">
        <w:rPr>
          <w:color w:val="000000" w:themeColor="text1"/>
          <w:sz w:val="28"/>
          <w:szCs w:val="28"/>
          <w:lang w:val="vi-VN"/>
        </w:rPr>
        <w:t>a) Nhà ở, công trình phục vụ sinh hoạt có một phần hoặc toàn bộ diện tích nằm trong hành lang bảo vệ an toàn đường dây dẫn điện áp cao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áp cao trên không. Mức bồi thường</w:t>
      </w:r>
      <w:r w:rsidR="00D92719" w:rsidRPr="00FC51AD">
        <w:rPr>
          <w:color w:val="000000" w:themeColor="text1"/>
          <w:sz w:val="28"/>
          <w:szCs w:val="28"/>
          <w:lang w:val="vi-VN"/>
        </w:rPr>
        <w:t xml:space="preserve"> thiệt hại về tài sản trên đất </w:t>
      </w:r>
      <w:r w:rsidR="00282F7C" w:rsidRPr="00FC51AD">
        <w:rPr>
          <w:color w:val="000000" w:themeColor="text1"/>
          <w:sz w:val="28"/>
          <w:szCs w:val="28"/>
          <w:lang w:val="vi-VN"/>
        </w:rPr>
        <w:t>không quá</w:t>
      </w:r>
      <w:r w:rsidR="00D92719" w:rsidRPr="00FC51AD">
        <w:rPr>
          <w:color w:val="000000" w:themeColor="text1"/>
          <w:sz w:val="28"/>
          <w:szCs w:val="28"/>
          <w:lang w:val="vi-VN"/>
        </w:rPr>
        <w:t xml:space="preserve"> </w:t>
      </w:r>
      <w:r w:rsidR="00E23E2F" w:rsidRPr="00FC51AD">
        <w:rPr>
          <w:color w:val="000000" w:themeColor="text1"/>
          <w:sz w:val="28"/>
          <w:szCs w:val="28"/>
          <w:lang w:val="vi-VN"/>
        </w:rPr>
        <w:t>8</w:t>
      </w:r>
      <w:r w:rsidR="00D92719" w:rsidRPr="00FC51AD">
        <w:rPr>
          <w:color w:val="000000" w:themeColor="text1"/>
          <w:sz w:val="28"/>
          <w:szCs w:val="28"/>
          <w:lang w:val="vi-VN"/>
        </w:rPr>
        <w:t xml:space="preserve">0% </w:t>
      </w:r>
      <w:bookmarkStart w:id="10" w:name="_Hlk210900713"/>
      <w:r w:rsidR="00D92719" w:rsidRPr="00FC51AD">
        <w:rPr>
          <w:color w:val="000000" w:themeColor="text1"/>
          <w:sz w:val="28"/>
          <w:szCs w:val="28"/>
          <w:lang w:val="vi-VN"/>
        </w:rPr>
        <w:t xml:space="preserve">giá trị xây dựng mới của phần diện tích </w:t>
      </w:r>
      <w:r w:rsidR="00FE343C" w:rsidRPr="00FC51AD">
        <w:rPr>
          <w:color w:val="000000" w:themeColor="text1"/>
          <w:sz w:val="28"/>
          <w:szCs w:val="28"/>
          <w:lang w:val="vi-VN"/>
        </w:rPr>
        <w:t xml:space="preserve">nhà ở, </w:t>
      </w:r>
      <w:r w:rsidR="00D92719" w:rsidRPr="00FC51AD">
        <w:rPr>
          <w:color w:val="000000" w:themeColor="text1"/>
          <w:sz w:val="28"/>
          <w:szCs w:val="28"/>
          <w:lang w:val="vi-VN"/>
        </w:rPr>
        <w:t xml:space="preserve">công trình nằm trong hành lang bảo vệ (theo đơn giá xây dựng </w:t>
      </w:r>
      <w:r w:rsidR="00D92719" w:rsidRPr="00FC51AD">
        <w:rPr>
          <w:color w:val="000000" w:themeColor="text1"/>
          <w:sz w:val="28"/>
          <w:szCs w:val="28"/>
          <w:lang w:val="vi-VN"/>
        </w:rPr>
        <w:lastRenderedPageBreak/>
        <w:t>mới do UBND cấp tỉnh ban hành tại thời điểm thu hồi đất)</w:t>
      </w:r>
      <w:bookmarkEnd w:id="10"/>
      <w:r w:rsidR="00D92719" w:rsidRPr="00FC51AD">
        <w:rPr>
          <w:color w:val="000000" w:themeColor="text1"/>
          <w:sz w:val="28"/>
          <w:szCs w:val="28"/>
          <w:lang w:val="vi-VN"/>
        </w:rPr>
        <w:t>.</w:t>
      </w:r>
      <w:r w:rsidR="00F61E99" w:rsidRPr="00FC51AD">
        <w:rPr>
          <w:color w:val="000000" w:themeColor="text1"/>
          <w:sz w:val="28"/>
          <w:szCs w:val="28"/>
          <w:lang w:val="vi-VN"/>
        </w:rPr>
        <w:t xml:space="preserve"> Đồng thời, hỗ trợ thêm 10 triệu đồng/hộ để khắc phục ảnh hưởng sinh hoạt, hạn chế sử dụng.</w:t>
      </w:r>
    </w:p>
    <w:p w14:paraId="1475E950" w14:textId="4E241D40" w:rsidR="00EE46D4" w:rsidRPr="00FC51AD" w:rsidRDefault="00F54957" w:rsidP="00F61E99">
      <w:pPr>
        <w:pStyle w:val="BodyTextIndent3"/>
        <w:widowControl w:val="0"/>
        <w:spacing w:before="120"/>
        <w:ind w:left="0" w:firstLine="720"/>
        <w:jc w:val="both"/>
        <w:rPr>
          <w:color w:val="000000" w:themeColor="text1"/>
          <w:sz w:val="28"/>
          <w:szCs w:val="28"/>
          <w:lang w:val="vi-VN"/>
        </w:rPr>
      </w:pPr>
      <w:r w:rsidRPr="00FC51AD">
        <w:rPr>
          <w:color w:val="000000" w:themeColor="text1"/>
          <w:sz w:val="28"/>
          <w:szCs w:val="28"/>
          <w:lang w:val="vi-VN"/>
        </w:rPr>
        <w:t>b) Trường hợp nhà ở, công trình phục vụ sinh hoạt được xây dựng trên đất không đủ điều kiện được bồi thường về đất theo quy định của pháp luật về đất đai</w:t>
      </w:r>
      <w:r w:rsidR="00EE46D4" w:rsidRPr="00FC51AD">
        <w:rPr>
          <w:color w:val="000000" w:themeColor="text1"/>
          <w:sz w:val="28"/>
          <w:szCs w:val="28"/>
          <w:lang w:val="vi-VN"/>
        </w:rPr>
        <w:t xml:space="preserve"> thì được hỗ trợ đối với tài sản trên đất</w:t>
      </w:r>
      <w:r w:rsidR="00CC1330" w:rsidRPr="00FC51AD">
        <w:rPr>
          <w:color w:val="000000" w:themeColor="text1"/>
          <w:sz w:val="28"/>
          <w:szCs w:val="28"/>
          <w:lang w:val="vi-VN"/>
        </w:rPr>
        <w:t>.</w:t>
      </w:r>
      <w:r w:rsidR="00EE46D4" w:rsidRPr="00FC51AD">
        <w:rPr>
          <w:color w:val="000000" w:themeColor="text1"/>
          <w:sz w:val="28"/>
          <w:szCs w:val="28"/>
          <w:lang w:val="vi-VN"/>
        </w:rPr>
        <w:t xml:space="preserve"> Mức hỗ trợ cụ thể:</w:t>
      </w:r>
    </w:p>
    <w:p w14:paraId="57FC3D28" w14:textId="4E8ADCA8" w:rsidR="00F61E99" w:rsidRPr="00FC51AD" w:rsidRDefault="00CC1330" w:rsidP="00F61E99">
      <w:pPr>
        <w:pStyle w:val="BodyTextIndent3"/>
        <w:widowControl w:val="0"/>
        <w:spacing w:before="120"/>
        <w:ind w:left="0" w:firstLine="720"/>
        <w:jc w:val="both"/>
        <w:rPr>
          <w:sz w:val="28"/>
          <w:szCs w:val="28"/>
          <w:lang w:val="vi-VN"/>
        </w:rPr>
      </w:pPr>
      <w:r w:rsidRPr="00FC51AD">
        <w:rPr>
          <w:color w:val="000000" w:themeColor="text1"/>
          <w:sz w:val="28"/>
          <w:szCs w:val="28"/>
          <w:lang w:val="vi-VN"/>
        </w:rPr>
        <w:t xml:space="preserve"> </w:t>
      </w:r>
      <w:r w:rsidR="00EE46D4" w:rsidRPr="00FC51AD">
        <w:rPr>
          <w:sz w:val="28"/>
          <w:szCs w:val="28"/>
          <w:lang w:val="vi-VN"/>
        </w:rPr>
        <w:t>b1</w:t>
      </w:r>
      <w:r w:rsidR="00F61E99" w:rsidRPr="00FC51AD">
        <w:rPr>
          <w:sz w:val="28"/>
          <w:szCs w:val="28"/>
          <w:lang w:val="vi-VN"/>
        </w:rPr>
        <w:t>) Nhà, công trình phục vụ sản xuất xây dựng trước ngày 01/7/2004 thì được hỗ trợ như sau:</w:t>
      </w:r>
    </w:p>
    <w:p w14:paraId="02C30AF7" w14:textId="643A10E6" w:rsidR="00F61E99" w:rsidRPr="00FC51AD" w:rsidRDefault="00F61E99" w:rsidP="00F61E99">
      <w:pPr>
        <w:widowControl w:val="0"/>
        <w:spacing w:before="120"/>
        <w:ind w:firstLine="720"/>
        <w:jc w:val="both"/>
        <w:rPr>
          <w:sz w:val="28"/>
          <w:szCs w:val="28"/>
          <w:lang w:val="vi-VN"/>
        </w:rPr>
      </w:pPr>
      <w:r w:rsidRPr="00FC51AD">
        <w:rPr>
          <w:sz w:val="28"/>
          <w:szCs w:val="28"/>
          <w:lang w:val="vi-VN"/>
        </w:rPr>
        <w:t xml:space="preserve">Nhà được hỗ trợ không quá 60% </w:t>
      </w:r>
      <w:r w:rsidR="00FE343C" w:rsidRPr="00FC51AD">
        <w:rPr>
          <w:sz w:val="28"/>
          <w:szCs w:val="28"/>
          <w:lang w:val="vi-VN"/>
        </w:rPr>
        <w:t>giá trị xây dựng mới của phần diện tích nhà nằm trong hành lang bảo vệ (theo đơn giá xây dựng mới do UBND cấp tỉnh ban hành tại thời điểm thu hồi đất)</w:t>
      </w:r>
      <w:r w:rsidRPr="00FC51AD">
        <w:rPr>
          <w:sz w:val="28"/>
          <w:szCs w:val="28"/>
          <w:lang w:val="vi-VN"/>
        </w:rPr>
        <w:t>.</w:t>
      </w:r>
    </w:p>
    <w:p w14:paraId="0F885AA2" w14:textId="0C60F7EC" w:rsidR="00F61E99" w:rsidRPr="00FC51AD" w:rsidRDefault="00F61E99" w:rsidP="00F61E99">
      <w:pPr>
        <w:widowControl w:val="0"/>
        <w:spacing w:before="120"/>
        <w:ind w:firstLine="720"/>
        <w:jc w:val="both"/>
        <w:rPr>
          <w:bCs/>
          <w:sz w:val="28"/>
          <w:szCs w:val="28"/>
          <w:lang w:val="vi-VN"/>
        </w:rPr>
      </w:pPr>
      <w:r w:rsidRPr="00FC51AD">
        <w:rPr>
          <w:sz w:val="28"/>
          <w:szCs w:val="28"/>
          <w:lang w:val="vi-VN"/>
        </w:rPr>
        <w:t>Công trình được hỗ trợ không quá</w:t>
      </w:r>
      <w:r w:rsidRPr="00FC51AD">
        <w:rPr>
          <w:bCs/>
          <w:sz w:val="28"/>
          <w:szCs w:val="28"/>
          <w:lang w:val="vi-VN"/>
        </w:rPr>
        <w:t xml:space="preserve"> 50% </w:t>
      </w:r>
      <w:r w:rsidR="00FE343C" w:rsidRPr="00FC51AD">
        <w:rPr>
          <w:color w:val="000000" w:themeColor="text1"/>
          <w:sz w:val="28"/>
          <w:szCs w:val="28"/>
          <w:lang w:val="vi-VN"/>
        </w:rPr>
        <w:t>giá trị xây dựng mới của phần diện tích công trình nằm trong hành lang bảo vệ (theo đơn giá xây dựng mới do UBND cấp tỉnh ban hành tại thời điểm thu hồi đất)</w:t>
      </w:r>
      <w:r w:rsidRPr="00FC51AD">
        <w:rPr>
          <w:bCs/>
          <w:sz w:val="28"/>
          <w:szCs w:val="28"/>
          <w:lang w:val="vi-VN"/>
        </w:rPr>
        <w:t>.</w:t>
      </w:r>
    </w:p>
    <w:p w14:paraId="7D09B578" w14:textId="0107D6EA" w:rsidR="00F61E99" w:rsidRPr="00FC51AD" w:rsidRDefault="00EE46D4" w:rsidP="00F61E99">
      <w:pPr>
        <w:widowControl w:val="0"/>
        <w:spacing w:before="120"/>
        <w:ind w:firstLine="720"/>
        <w:jc w:val="both"/>
        <w:rPr>
          <w:bCs/>
          <w:sz w:val="28"/>
          <w:szCs w:val="28"/>
          <w:lang w:val="vi-VN"/>
        </w:rPr>
      </w:pPr>
      <w:r w:rsidRPr="00FC51AD">
        <w:rPr>
          <w:bCs/>
          <w:sz w:val="28"/>
          <w:szCs w:val="28"/>
          <w:lang w:val="vi-VN"/>
        </w:rPr>
        <w:t>b2</w:t>
      </w:r>
      <w:r w:rsidR="00F61E99" w:rsidRPr="00FC51AD">
        <w:rPr>
          <w:bCs/>
          <w:sz w:val="28"/>
          <w:szCs w:val="28"/>
          <w:lang w:val="vi-VN"/>
        </w:rPr>
        <w:t>) Nhà, công trình phục vụ sản xuất xây dựng từ ngày 01/7/2004 đến trước ngày 01/7/2014 thì được hỗ trợ như sau:</w:t>
      </w:r>
    </w:p>
    <w:p w14:paraId="7883AB69" w14:textId="6DA2637B" w:rsidR="00F61E99" w:rsidRPr="00FC51AD" w:rsidRDefault="00F61E99" w:rsidP="00F61E99">
      <w:pPr>
        <w:widowControl w:val="0"/>
        <w:spacing w:before="120"/>
        <w:ind w:firstLine="720"/>
        <w:jc w:val="both"/>
        <w:rPr>
          <w:sz w:val="28"/>
          <w:szCs w:val="28"/>
          <w:lang w:val="vi-VN"/>
        </w:rPr>
      </w:pPr>
      <w:r w:rsidRPr="00FC51AD">
        <w:rPr>
          <w:bCs/>
          <w:sz w:val="28"/>
          <w:szCs w:val="28"/>
          <w:lang w:val="vi-VN"/>
        </w:rPr>
        <w:t xml:space="preserve">Nhà được hỗ trợ </w:t>
      </w:r>
      <w:r w:rsidRPr="00FC51AD">
        <w:rPr>
          <w:sz w:val="28"/>
          <w:szCs w:val="28"/>
          <w:lang w:val="vi-VN"/>
        </w:rPr>
        <w:t xml:space="preserve">không quá 40% </w:t>
      </w:r>
      <w:r w:rsidR="00FE343C" w:rsidRPr="00FC51AD">
        <w:rPr>
          <w:color w:val="000000" w:themeColor="text1"/>
          <w:sz w:val="28"/>
          <w:szCs w:val="28"/>
          <w:lang w:val="vi-VN"/>
        </w:rPr>
        <w:t>giá trị xây dựng mới của phần diện tích nhà nằm trong hành lang bảo vệ (theo đơn giá xây dựng mới do UBND cấp tỉnh ban hành tại thời điểm thu hồi đất)</w:t>
      </w:r>
      <w:r w:rsidRPr="00FC51AD">
        <w:rPr>
          <w:sz w:val="28"/>
          <w:szCs w:val="28"/>
          <w:lang w:val="vi-VN"/>
        </w:rPr>
        <w:t>.</w:t>
      </w:r>
    </w:p>
    <w:p w14:paraId="6E53CDDB" w14:textId="123F72D4" w:rsidR="00F61E99" w:rsidRPr="00FC51AD" w:rsidRDefault="00F61E99" w:rsidP="00F61E99">
      <w:pPr>
        <w:widowControl w:val="0"/>
        <w:spacing w:before="120"/>
        <w:ind w:firstLine="720"/>
        <w:jc w:val="both"/>
        <w:rPr>
          <w:sz w:val="28"/>
          <w:szCs w:val="28"/>
          <w:lang w:val="vi-VN"/>
        </w:rPr>
      </w:pPr>
      <w:r w:rsidRPr="00FC51AD">
        <w:rPr>
          <w:sz w:val="28"/>
          <w:szCs w:val="28"/>
          <w:lang w:val="vi-VN"/>
        </w:rPr>
        <w:t xml:space="preserve">Công trình được hỗ trợ không quá 20% </w:t>
      </w:r>
      <w:r w:rsidR="00FE343C" w:rsidRPr="00FC51AD">
        <w:rPr>
          <w:color w:val="000000" w:themeColor="text1"/>
          <w:sz w:val="28"/>
          <w:szCs w:val="28"/>
          <w:lang w:val="vi-VN"/>
        </w:rPr>
        <w:t>giá trị xây dựng mới của phần diện tích công trình nằm trong hành lang bảo vệ (theo đơn giá xây dựng mới do UBND cấp tỉnh ban hành tại thời điểm thu hồi đất)</w:t>
      </w:r>
      <w:r w:rsidRPr="00FC51AD">
        <w:rPr>
          <w:sz w:val="28"/>
          <w:szCs w:val="28"/>
          <w:lang w:val="vi-VN"/>
        </w:rPr>
        <w:t>.</w:t>
      </w:r>
    </w:p>
    <w:p w14:paraId="200D4E5C" w14:textId="0960D5CE" w:rsidR="00F61E99" w:rsidRPr="00FC51AD" w:rsidRDefault="00FE343C" w:rsidP="00F61E99">
      <w:pPr>
        <w:widowControl w:val="0"/>
        <w:spacing w:before="120"/>
        <w:ind w:firstLine="720"/>
        <w:jc w:val="both"/>
        <w:rPr>
          <w:sz w:val="28"/>
          <w:szCs w:val="28"/>
          <w:lang w:val="vi-VN"/>
        </w:rPr>
      </w:pPr>
      <w:r w:rsidRPr="00FC51AD">
        <w:rPr>
          <w:sz w:val="28"/>
          <w:szCs w:val="28"/>
          <w:lang w:val="vi-VN"/>
        </w:rPr>
        <w:t>b3</w:t>
      </w:r>
      <w:r w:rsidR="00F61E99" w:rsidRPr="00FC51AD">
        <w:rPr>
          <w:sz w:val="28"/>
          <w:szCs w:val="28"/>
          <w:lang w:val="vi-VN"/>
        </w:rPr>
        <w:t>) Nhà, công trình phục vụ sản xuất xây dựng kể từ ngày 01/7/2014 đến trước ngày 01/8/2024 thì được hỗ trợ không quá</w:t>
      </w:r>
      <w:r w:rsidR="00F61E99" w:rsidRPr="00FC51AD">
        <w:rPr>
          <w:bCs/>
          <w:sz w:val="28"/>
          <w:szCs w:val="28"/>
          <w:lang w:val="vi-VN"/>
        </w:rPr>
        <w:t xml:space="preserve"> 20% </w:t>
      </w:r>
      <w:r w:rsidRPr="00FC51AD">
        <w:rPr>
          <w:color w:val="000000" w:themeColor="text1"/>
          <w:sz w:val="28"/>
          <w:szCs w:val="28"/>
          <w:lang w:val="vi-VN"/>
        </w:rPr>
        <w:t>giá trị xây dựng mới của phần diện tích nhà, công trình nằm trong hành lang bảo vệ (theo đơn giá xây dựng mới do UBND cấp tỉnh ban hành tại thời điểm thu hồi đất)</w:t>
      </w:r>
      <w:r w:rsidR="00F61E99" w:rsidRPr="00FC51AD">
        <w:rPr>
          <w:bCs/>
          <w:sz w:val="28"/>
          <w:szCs w:val="28"/>
          <w:lang w:val="vi-VN"/>
        </w:rPr>
        <w:t>;</w:t>
      </w:r>
    </w:p>
    <w:p w14:paraId="5E736FEE" w14:textId="42C548BE" w:rsidR="00F54957" w:rsidRPr="00FC51AD" w:rsidRDefault="00F54957" w:rsidP="00843073">
      <w:pPr>
        <w:widowControl w:val="0"/>
        <w:spacing w:before="60"/>
        <w:ind w:firstLine="720"/>
        <w:jc w:val="both"/>
        <w:rPr>
          <w:color w:val="000000" w:themeColor="text1"/>
          <w:sz w:val="28"/>
          <w:szCs w:val="28"/>
          <w:lang w:val="vi-VN"/>
        </w:rPr>
      </w:pPr>
      <w:r w:rsidRPr="00FC51AD">
        <w:rPr>
          <w:color w:val="000000" w:themeColor="text1"/>
          <w:sz w:val="28"/>
          <w:szCs w:val="28"/>
          <w:lang w:val="vi-VN"/>
        </w:rPr>
        <w:t xml:space="preserve">c) Nhà, công trình tồn tại trong hành lang nhưng chưa đáp ứng điều kiện </w:t>
      </w:r>
      <w:r w:rsidR="00E72A0E" w:rsidRPr="00FC51AD">
        <w:rPr>
          <w:color w:val="000000" w:themeColor="text1"/>
          <w:sz w:val="28"/>
          <w:szCs w:val="28"/>
          <w:lang w:val="vi-VN"/>
        </w:rPr>
        <w:t>về m</w:t>
      </w:r>
      <w:r w:rsidR="00CC1330" w:rsidRPr="00FC51AD">
        <w:rPr>
          <w:color w:val="000000" w:themeColor="text1"/>
          <w:sz w:val="28"/>
          <w:szCs w:val="28"/>
          <w:lang w:val="vi-VN"/>
        </w:rPr>
        <w:t>ái lợp và tường bao phải làm bằng vật liệu không cháy và bảo đảm kết cấu an toàn xây dựng</w:t>
      </w:r>
      <w:r w:rsidR="00117F41" w:rsidRPr="00FC51AD">
        <w:rPr>
          <w:color w:val="000000" w:themeColor="text1"/>
          <w:sz w:val="28"/>
          <w:szCs w:val="28"/>
          <w:lang w:val="vi-VN"/>
        </w:rPr>
        <w:t xml:space="preserve"> thì </w:t>
      </w:r>
      <w:r w:rsidR="00E72A0E" w:rsidRPr="00FC51AD">
        <w:rPr>
          <w:color w:val="000000" w:themeColor="text1"/>
          <w:sz w:val="28"/>
          <w:szCs w:val="28"/>
          <w:lang w:val="vi-VN"/>
        </w:rPr>
        <w:t>được hỗ trợ cải tạo, nâng cấp để bảo đảm yêu cầu kỹ thuật an toàn. M</w:t>
      </w:r>
      <w:r w:rsidR="00117F41" w:rsidRPr="00FC51AD">
        <w:rPr>
          <w:color w:val="000000" w:themeColor="text1"/>
          <w:sz w:val="28"/>
          <w:szCs w:val="28"/>
          <w:lang w:val="vi-VN"/>
        </w:rPr>
        <w:t>ức hỗ trợ</w:t>
      </w:r>
      <w:r w:rsidRPr="00FC51AD">
        <w:rPr>
          <w:color w:val="000000" w:themeColor="text1"/>
          <w:sz w:val="28"/>
          <w:szCs w:val="28"/>
          <w:lang w:val="vi-VN"/>
        </w:rPr>
        <w:t xml:space="preserve"> cải tạo</w:t>
      </w:r>
      <w:r w:rsidR="00E72A0E" w:rsidRPr="00FC51AD">
        <w:rPr>
          <w:color w:val="000000" w:themeColor="text1"/>
          <w:sz w:val="28"/>
          <w:szCs w:val="28"/>
          <w:lang w:val="vi-VN"/>
        </w:rPr>
        <w:t xml:space="preserve"> không quá </w:t>
      </w:r>
      <w:r w:rsidR="00013EBE" w:rsidRPr="00FC51AD">
        <w:rPr>
          <w:color w:val="000000" w:themeColor="text1"/>
          <w:sz w:val="28"/>
          <w:szCs w:val="28"/>
          <w:lang w:val="vi-VN"/>
        </w:rPr>
        <w:t>80</w:t>
      </w:r>
      <w:r w:rsidR="00E72A0E" w:rsidRPr="00FC51AD">
        <w:rPr>
          <w:color w:val="000000" w:themeColor="text1"/>
          <w:sz w:val="28"/>
          <w:szCs w:val="28"/>
          <w:lang w:val="vi-VN"/>
        </w:rPr>
        <w:t xml:space="preserve">% chi phí cải tạo phần công trình cần thay thế vật liệu dễ cháy </w:t>
      </w:r>
      <w:r w:rsidR="00156DE1" w:rsidRPr="00FC51AD">
        <w:rPr>
          <w:color w:val="000000" w:themeColor="text1"/>
          <w:sz w:val="28"/>
          <w:szCs w:val="28"/>
          <w:lang w:val="vi-VN"/>
        </w:rPr>
        <w:t xml:space="preserve">do </w:t>
      </w:r>
      <w:r w:rsidR="00843073" w:rsidRPr="00FC51AD">
        <w:rPr>
          <w:color w:val="000000" w:themeColor="text1"/>
          <w:sz w:val="28"/>
          <w:szCs w:val="28"/>
          <w:lang w:val="vi-VN"/>
        </w:rPr>
        <w:t>T</w:t>
      </w:r>
      <w:r w:rsidR="00156DE1" w:rsidRPr="00FC51AD">
        <w:rPr>
          <w:color w:val="000000" w:themeColor="text1"/>
          <w:sz w:val="28"/>
          <w:szCs w:val="28"/>
          <w:lang w:val="vi-VN"/>
        </w:rPr>
        <w:t xml:space="preserve">ổ chức làm nhiệm vụ bồi thường lập dự toán </w:t>
      </w:r>
      <w:r w:rsidR="00156DE1" w:rsidRPr="00FC51AD">
        <w:rPr>
          <w:i/>
          <w:iCs/>
          <w:color w:val="000000" w:themeColor="text1"/>
          <w:sz w:val="28"/>
          <w:szCs w:val="28"/>
          <w:lang w:val="vi-VN"/>
        </w:rPr>
        <w:t>(cho phép thuê đơn vị có chức năng lập dự toán)</w:t>
      </w:r>
      <w:r w:rsidR="00156DE1" w:rsidRPr="00FC51AD">
        <w:rPr>
          <w:color w:val="000000" w:themeColor="text1"/>
          <w:sz w:val="28"/>
          <w:szCs w:val="28"/>
          <w:lang w:val="vi-VN"/>
        </w:rPr>
        <w:t xml:space="preserve"> và đưa vào phương án bồi thường trình cấp có thẩm quyền xem xét phê duyệt</w:t>
      </w:r>
      <w:r w:rsidRPr="00FC51AD">
        <w:rPr>
          <w:color w:val="000000" w:themeColor="text1"/>
          <w:sz w:val="28"/>
          <w:szCs w:val="28"/>
          <w:lang w:val="vi-VN"/>
        </w:rPr>
        <w:t>;</w:t>
      </w:r>
    </w:p>
    <w:p w14:paraId="7A7439E4" w14:textId="77777777" w:rsidR="00E645A6" w:rsidRPr="00FC51AD" w:rsidRDefault="00E645A6" w:rsidP="00AA1896">
      <w:pPr>
        <w:spacing w:before="120" w:after="120"/>
        <w:ind w:firstLine="720"/>
        <w:jc w:val="both"/>
        <w:rPr>
          <w:color w:val="000000" w:themeColor="text1"/>
          <w:sz w:val="28"/>
          <w:szCs w:val="28"/>
          <w:lang w:val="vi-VN"/>
        </w:rPr>
      </w:pPr>
      <w:bookmarkStart w:id="11" w:name="dieu_5"/>
      <w:r w:rsidRPr="00FC51AD">
        <w:rPr>
          <w:b/>
          <w:bCs/>
          <w:color w:val="000000" w:themeColor="text1"/>
          <w:sz w:val="28"/>
          <w:szCs w:val="28"/>
          <w:lang w:val="vi-VN"/>
        </w:rPr>
        <w:t xml:space="preserve">Điều </w:t>
      </w:r>
      <w:r w:rsidR="00F86A68" w:rsidRPr="00FC51AD">
        <w:rPr>
          <w:b/>
          <w:bCs/>
          <w:color w:val="000000" w:themeColor="text1"/>
          <w:sz w:val="28"/>
          <w:szCs w:val="28"/>
          <w:lang w:val="vi-VN"/>
        </w:rPr>
        <w:t>6</w:t>
      </w:r>
      <w:r w:rsidRPr="00FC51AD">
        <w:rPr>
          <w:b/>
          <w:bCs/>
          <w:color w:val="000000" w:themeColor="text1"/>
          <w:sz w:val="28"/>
          <w:szCs w:val="28"/>
          <w:lang w:val="vi-VN"/>
        </w:rPr>
        <w:t>. Bồi thường bằng đất có mục đích sử dụng khác với loại đất thu hồi</w:t>
      </w:r>
      <w:bookmarkEnd w:id="11"/>
      <w:r w:rsidR="00BB3537" w:rsidRPr="00FC51AD">
        <w:rPr>
          <w:b/>
          <w:bCs/>
          <w:color w:val="000000" w:themeColor="text1"/>
          <w:sz w:val="28"/>
          <w:szCs w:val="28"/>
          <w:lang w:val="vi-VN"/>
        </w:rPr>
        <w:t xml:space="preserve"> hoặc bảng nhà ở</w:t>
      </w:r>
      <w:r w:rsidRPr="00FC51AD">
        <w:rPr>
          <w:b/>
          <w:bCs/>
          <w:color w:val="000000" w:themeColor="text1"/>
          <w:sz w:val="28"/>
          <w:szCs w:val="28"/>
          <w:lang w:val="vi-VN"/>
        </w:rPr>
        <w:t xml:space="preserve"> </w:t>
      </w:r>
      <w:r w:rsidRPr="00FC51AD">
        <w:rPr>
          <w:i/>
          <w:iCs/>
          <w:color w:val="000000" w:themeColor="text1"/>
          <w:sz w:val="28"/>
          <w:szCs w:val="28"/>
          <w:lang w:val="vi-VN"/>
        </w:rPr>
        <w:t>(thực hiện khoản 3 Điều 4 Nghị định số 88/2024/NĐ-CP ngày 15/7/2024 của Chính phủ)</w:t>
      </w:r>
    </w:p>
    <w:p w14:paraId="57DDE62C" w14:textId="77777777" w:rsidR="00F574CA" w:rsidRPr="00FC51AD" w:rsidRDefault="00DD1FF1" w:rsidP="00AA1896">
      <w:pPr>
        <w:widowControl w:val="0"/>
        <w:pBdr>
          <w:top w:val="nil"/>
          <w:left w:val="nil"/>
          <w:bottom w:val="nil"/>
          <w:right w:val="nil"/>
          <w:between w:val="nil"/>
        </w:pBdr>
        <w:spacing w:before="120" w:after="120"/>
        <w:ind w:firstLine="720"/>
        <w:jc w:val="both"/>
        <w:rPr>
          <w:rFonts w:eastAsia="Google Sans Text"/>
          <w:color w:val="000000" w:themeColor="text1"/>
          <w:sz w:val="28"/>
          <w:szCs w:val="28"/>
          <w:vertAlign w:val="superscript"/>
          <w:lang w:val="vi-VN" w:eastAsia="vi-VN"/>
        </w:rPr>
      </w:pPr>
      <w:bookmarkStart w:id="12" w:name="dieu_6"/>
      <w:r w:rsidRPr="00FC51AD">
        <w:rPr>
          <w:rFonts w:eastAsia="Google Sans Text"/>
          <w:color w:val="000000" w:themeColor="text1"/>
          <w:sz w:val="28"/>
          <w:szCs w:val="28"/>
          <w:lang w:val="vi-VN" w:eastAsia="vi-VN"/>
        </w:rPr>
        <w:t xml:space="preserve">1. </w:t>
      </w:r>
      <w:r w:rsidR="00F574CA" w:rsidRPr="00FC51AD">
        <w:rPr>
          <w:rFonts w:eastAsia="Google Sans Text"/>
          <w:color w:val="000000" w:themeColor="text1"/>
          <w:sz w:val="28"/>
          <w:szCs w:val="28"/>
          <w:lang w:val="vi-VN" w:eastAsia="vi-VN"/>
        </w:rPr>
        <w:t>Người có đất thu hồi được xem xét bồi thường bằng đất có mục đích sử dụng khác với loại đất thu hồi hoặc bằng nhà ở khi đáp ứng đủ các điều kiện sau:</w:t>
      </w:r>
    </w:p>
    <w:p w14:paraId="76D41A0C" w14:textId="77777777" w:rsidR="00F574CA" w:rsidRPr="00FC51AD" w:rsidRDefault="00DD1FF1" w:rsidP="00AA1896">
      <w:pPr>
        <w:widowControl w:val="0"/>
        <w:pBdr>
          <w:top w:val="nil"/>
          <w:left w:val="nil"/>
          <w:bottom w:val="nil"/>
          <w:right w:val="nil"/>
          <w:between w:val="nil"/>
        </w:pBdr>
        <w:spacing w:before="120" w:after="120"/>
        <w:ind w:left="120" w:firstLine="720"/>
        <w:jc w:val="both"/>
        <w:rPr>
          <w:rFonts w:eastAsia="Arial"/>
          <w:color w:val="000000" w:themeColor="text1"/>
          <w:sz w:val="28"/>
          <w:szCs w:val="28"/>
          <w:lang w:val="vi-VN" w:eastAsia="vi-VN"/>
        </w:rPr>
      </w:pPr>
      <w:r w:rsidRPr="00FC51AD">
        <w:rPr>
          <w:rFonts w:eastAsia="Google Sans Text"/>
          <w:color w:val="000000" w:themeColor="text1"/>
          <w:sz w:val="28"/>
          <w:szCs w:val="28"/>
          <w:lang w:val="vi-VN" w:eastAsia="vi-VN"/>
        </w:rPr>
        <w:t>a)</w:t>
      </w:r>
      <w:r w:rsidR="00F574CA" w:rsidRPr="00FC51AD">
        <w:rPr>
          <w:rFonts w:eastAsia="Google Sans Text"/>
          <w:color w:val="000000" w:themeColor="text1"/>
          <w:sz w:val="28"/>
          <w:szCs w:val="28"/>
          <w:lang w:val="vi-VN" w:eastAsia="vi-VN"/>
        </w:rPr>
        <w:t xml:space="preserve"> Tại thời điểm lập phương án bồi thường, hỗ trợ, tái định cư, </w:t>
      </w:r>
      <w:r w:rsidR="00653641" w:rsidRPr="00FC51AD">
        <w:rPr>
          <w:rFonts w:eastAsia="Google Sans Text"/>
          <w:color w:val="000000" w:themeColor="text1"/>
          <w:sz w:val="28"/>
          <w:szCs w:val="28"/>
          <w:lang w:val="vi-VN" w:eastAsia="vi-VN"/>
        </w:rPr>
        <w:t>nếu địa phương</w:t>
      </w:r>
      <w:r w:rsidR="00F574CA" w:rsidRPr="00FC51AD">
        <w:rPr>
          <w:rFonts w:eastAsia="Google Sans Text"/>
          <w:color w:val="000000" w:themeColor="text1"/>
          <w:sz w:val="28"/>
          <w:szCs w:val="28"/>
          <w:lang w:val="vi-VN" w:eastAsia="vi-VN"/>
        </w:rPr>
        <w:t xml:space="preserve"> có quỹ đất, quỹ nhà ở </w:t>
      </w:r>
      <w:r w:rsidR="00653641" w:rsidRPr="00FC51AD">
        <w:rPr>
          <w:rFonts w:eastAsia="Google Sans Text"/>
          <w:color w:val="000000" w:themeColor="text1"/>
          <w:sz w:val="28"/>
          <w:szCs w:val="28"/>
          <w:lang w:val="vi-VN" w:eastAsia="vi-VN"/>
        </w:rPr>
        <w:t xml:space="preserve">thì Chủ tịch UBND cấp xã căn cứ đề nghị của người có đất thu hồi và phương án bồi thường được lập theo quy định, xem xét </w:t>
      </w:r>
      <w:r w:rsidR="00653641" w:rsidRPr="00FC51AD">
        <w:rPr>
          <w:rFonts w:eastAsia="Google Sans Text"/>
          <w:color w:val="000000" w:themeColor="text1"/>
          <w:sz w:val="28"/>
          <w:szCs w:val="28"/>
          <w:lang w:val="vi-VN" w:eastAsia="vi-VN"/>
        </w:rPr>
        <w:lastRenderedPageBreak/>
        <w:t xml:space="preserve">quyết định việc bồi thường </w:t>
      </w:r>
      <w:r w:rsidR="00F574CA" w:rsidRPr="00FC51AD">
        <w:rPr>
          <w:rFonts w:eastAsia="Google Sans Text"/>
          <w:color w:val="000000" w:themeColor="text1"/>
          <w:sz w:val="28"/>
          <w:szCs w:val="28"/>
          <w:lang w:val="vi-VN" w:eastAsia="vi-VN"/>
        </w:rPr>
        <w:t>bằng đất khác với mục đích thu hồi hoặc bồi thường bằng nhà ở. Thửa đất, nhà ở bố trí để bồi thường phải đủ điều kiện để giao đất, cho thuê đất sử dụng vào mục đích để ở, sản xuất nông nghiệp, sản xuất kinh doanh phi nông nghiệp theo quy định của pháp luật.</w:t>
      </w:r>
    </w:p>
    <w:p w14:paraId="41F8260F" w14:textId="77777777" w:rsidR="00F574CA" w:rsidRPr="00FC51AD" w:rsidRDefault="00DD1FF1" w:rsidP="00AA1896">
      <w:pPr>
        <w:widowControl w:val="0"/>
        <w:pBdr>
          <w:top w:val="nil"/>
          <w:left w:val="nil"/>
          <w:bottom w:val="nil"/>
          <w:right w:val="nil"/>
          <w:between w:val="nil"/>
        </w:pBdr>
        <w:spacing w:before="120" w:after="120"/>
        <w:ind w:left="120" w:firstLine="720"/>
        <w:jc w:val="both"/>
        <w:rPr>
          <w:rFonts w:eastAsia="Google Sans Text"/>
          <w:color w:val="000000" w:themeColor="text1"/>
          <w:sz w:val="28"/>
          <w:szCs w:val="28"/>
          <w:lang w:val="vi-VN" w:eastAsia="vi-VN"/>
        </w:rPr>
      </w:pPr>
      <w:r w:rsidRPr="00FC51AD">
        <w:rPr>
          <w:rFonts w:eastAsia="Google Sans Text"/>
          <w:color w:val="000000" w:themeColor="text1"/>
          <w:sz w:val="28"/>
          <w:szCs w:val="28"/>
          <w:lang w:val="vi-VN" w:eastAsia="vi-VN"/>
        </w:rPr>
        <w:t>b)</w:t>
      </w:r>
      <w:r w:rsidR="00F574CA" w:rsidRPr="00FC51AD">
        <w:rPr>
          <w:rFonts w:eastAsia="Google Sans Text"/>
          <w:color w:val="000000" w:themeColor="text1"/>
          <w:sz w:val="28"/>
          <w:szCs w:val="28"/>
          <w:lang w:val="vi-VN" w:eastAsia="vi-VN"/>
        </w:rPr>
        <w:t xml:space="preserve"> Người có đất thu hồi có văn bản đề nghị được bồi thường bằng đất khác với loại đất thu hồi hoặc bằng nhà ở.</w:t>
      </w:r>
    </w:p>
    <w:p w14:paraId="67D8F646" w14:textId="77777777" w:rsidR="00346109" w:rsidRPr="00FC51AD" w:rsidRDefault="00346109" w:rsidP="00AA1896">
      <w:pPr>
        <w:spacing w:before="120" w:after="120"/>
        <w:ind w:firstLine="720"/>
        <w:jc w:val="both"/>
        <w:rPr>
          <w:color w:val="000000" w:themeColor="text1"/>
          <w:sz w:val="28"/>
          <w:szCs w:val="28"/>
          <w:lang w:val="vi-VN"/>
        </w:rPr>
      </w:pPr>
      <w:r w:rsidRPr="00FC51AD">
        <w:rPr>
          <w:rFonts w:eastAsia="Google Sans Text"/>
          <w:color w:val="000000" w:themeColor="text1"/>
          <w:sz w:val="28"/>
          <w:szCs w:val="28"/>
          <w:lang w:val="vi-VN" w:eastAsia="vi-VN"/>
        </w:rPr>
        <w:t xml:space="preserve">c) </w:t>
      </w:r>
      <w:r w:rsidRPr="00FC51AD">
        <w:rPr>
          <w:color w:val="000000" w:themeColor="text1"/>
          <w:sz w:val="28"/>
          <w:szCs w:val="28"/>
          <w:lang w:val="vi-VN"/>
        </w:rPr>
        <w:t xml:space="preserve">Có đăng ký thường trú tại địa bàn xã, phường, </w:t>
      </w:r>
      <w:r w:rsidR="00822883" w:rsidRPr="00FC51AD">
        <w:rPr>
          <w:color w:val="000000" w:themeColor="text1"/>
          <w:sz w:val="28"/>
          <w:szCs w:val="28"/>
          <w:lang w:val="vi-VN"/>
        </w:rPr>
        <w:t>đặc khu</w:t>
      </w:r>
      <w:r w:rsidRPr="00FC51AD">
        <w:rPr>
          <w:color w:val="000000" w:themeColor="text1"/>
          <w:sz w:val="28"/>
          <w:szCs w:val="28"/>
          <w:lang w:val="vi-VN"/>
        </w:rPr>
        <w:t xml:space="preserve"> nơi có đất thu hồi</w:t>
      </w:r>
      <w:r w:rsidR="008A05E2" w:rsidRPr="00FC51AD">
        <w:rPr>
          <w:color w:val="000000" w:themeColor="text1"/>
          <w:sz w:val="28"/>
          <w:szCs w:val="28"/>
          <w:lang w:val="vi-VN"/>
        </w:rPr>
        <w:t xml:space="preserve"> hoặc có đăng ký cư trú hợp pháp tại địa bàn xã, phường, </w:t>
      </w:r>
      <w:r w:rsidR="00822883" w:rsidRPr="00FC51AD">
        <w:rPr>
          <w:color w:val="000000" w:themeColor="text1"/>
          <w:sz w:val="28"/>
          <w:szCs w:val="28"/>
          <w:lang w:val="vi-VN"/>
        </w:rPr>
        <w:t>đặc khu</w:t>
      </w:r>
      <w:r w:rsidR="008A05E2" w:rsidRPr="00FC51AD">
        <w:rPr>
          <w:color w:val="000000" w:themeColor="text1"/>
          <w:sz w:val="28"/>
          <w:szCs w:val="28"/>
          <w:lang w:val="vi-VN"/>
        </w:rPr>
        <w:t xml:space="preserve"> nơi có đất thu hồi</w:t>
      </w:r>
      <w:r w:rsidRPr="00FC51AD">
        <w:rPr>
          <w:color w:val="000000" w:themeColor="text1"/>
          <w:sz w:val="28"/>
          <w:szCs w:val="28"/>
          <w:lang w:val="vi-VN"/>
        </w:rPr>
        <w:t>.</w:t>
      </w:r>
    </w:p>
    <w:p w14:paraId="096CB9B1" w14:textId="77777777" w:rsidR="00F574CA" w:rsidRPr="00FC51AD" w:rsidRDefault="00346109" w:rsidP="00AA1896">
      <w:pPr>
        <w:spacing w:before="120" w:after="120"/>
        <w:ind w:firstLine="720"/>
        <w:jc w:val="both"/>
        <w:rPr>
          <w:rFonts w:eastAsia="Google Sans Text"/>
          <w:color w:val="000000" w:themeColor="text1"/>
          <w:sz w:val="28"/>
          <w:szCs w:val="28"/>
          <w:vertAlign w:val="superscript"/>
          <w:lang w:val="vi-VN" w:eastAsia="vi-VN"/>
        </w:rPr>
      </w:pPr>
      <w:r w:rsidRPr="00FC51AD">
        <w:rPr>
          <w:rFonts w:eastAsia="Google Sans Text"/>
          <w:color w:val="000000" w:themeColor="text1"/>
          <w:sz w:val="28"/>
          <w:szCs w:val="28"/>
          <w:lang w:val="vi-VN" w:eastAsia="vi-VN"/>
        </w:rPr>
        <w:t>d</w:t>
      </w:r>
      <w:r w:rsidR="00DD1FF1" w:rsidRPr="00FC51AD">
        <w:rPr>
          <w:rFonts w:eastAsia="Google Sans Text"/>
          <w:color w:val="000000" w:themeColor="text1"/>
          <w:sz w:val="28"/>
          <w:szCs w:val="28"/>
          <w:lang w:val="vi-VN" w:eastAsia="vi-VN"/>
        </w:rPr>
        <w:t>)</w:t>
      </w:r>
      <w:r w:rsidR="00F574CA" w:rsidRPr="00FC51AD">
        <w:rPr>
          <w:rFonts w:eastAsia="Google Sans Text"/>
          <w:color w:val="000000" w:themeColor="text1"/>
          <w:sz w:val="28"/>
          <w:szCs w:val="28"/>
          <w:lang w:val="vi-VN" w:eastAsia="vi-VN"/>
        </w:rPr>
        <w:t xml:space="preserve"> Diện tích đất thu hồi của hộ gia đình, cá nhân, người gốc Việt Nam định cư ở nước ngoài, tổ chức kinh tế (sử dụng đất ở, sở hữu nhà ở gắn liền với quyền sử dụng đất) phải đủ điều kiện được bồi thường theo quy định tại Điều 95 Luật Đất đai năm 2024.</w:t>
      </w:r>
      <w:r w:rsidR="00F574CA" w:rsidRPr="00FC51AD">
        <w:rPr>
          <w:rFonts w:eastAsia="Google Sans Text"/>
          <w:color w:val="000000" w:themeColor="text1"/>
          <w:sz w:val="28"/>
          <w:szCs w:val="28"/>
          <w:vertAlign w:val="superscript"/>
          <w:lang w:val="vi-VN" w:eastAsia="vi-VN"/>
        </w:rPr>
        <w:t xml:space="preserve"> </w:t>
      </w:r>
    </w:p>
    <w:p w14:paraId="2B1C821C" w14:textId="77777777" w:rsidR="00085FD7" w:rsidRPr="00FC51AD" w:rsidRDefault="00085FD7" w:rsidP="00AA1896">
      <w:pPr>
        <w:spacing w:before="120" w:after="120"/>
        <w:ind w:firstLine="720"/>
        <w:jc w:val="both"/>
        <w:rPr>
          <w:color w:val="000000" w:themeColor="text1"/>
          <w:sz w:val="28"/>
          <w:szCs w:val="28"/>
          <w:lang w:val="vi-VN"/>
        </w:rPr>
      </w:pPr>
      <w:r w:rsidRPr="00FC51AD">
        <w:rPr>
          <w:color w:val="000000" w:themeColor="text1"/>
          <w:sz w:val="28"/>
          <w:szCs w:val="28"/>
          <w:lang w:val="vi-VN"/>
        </w:rPr>
        <w:t>đ) Phần diện tích đất nông nghiệp đã được bồi thường bằng đất có mục đích sử dụng khác thì không được tính hỗ trợ đào tạo, chuyển đổi nghề và tìm kiếm việc làm</w:t>
      </w:r>
      <w:r w:rsidR="003C516F" w:rsidRPr="00FC51AD">
        <w:rPr>
          <w:color w:val="000000" w:themeColor="text1"/>
          <w:sz w:val="28"/>
          <w:szCs w:val="28"/>
          <w:lang w:val="vi-VN"/>
        </w:rPr>
        <w:t xml:space="preserve"> theo quy định tại Điều 1</w:t>
      </w:r>
      <w:r w:rsidR="00FB2946" w:rsidRPr="00FC51AD">
        <w:rPr>
          <w:color w:val="000000" w:themeColor="text1"/>
          <w:sz w:val="28"/>
          <w:szCs w:val="28"/>
          <w:lang w:val="vi-VN"/>
        </w:rPr>
        <w:t>5</w:t>
      </w:r>
      <w:r w:rsidR="003C516F" w:rsidRPr="00FC51AD">
        <w:rPr>
          <w:color w:val="000000" w:themeColor="text1"/>
          <w:sz w:val="28"/>
          <w:szCs w:val="28"/>
          <w:lang w:val="vi-VN"/>
        </w:rPr>
        <w:t xml:space="preserve"> quy định này</w:t>
      </w:r>
      <w:r w:rsidRPr="00FC51AD">
        <w:rPr>
          <w:color w:val="000000" w:themeColor="text1"/>
          <w:sz w:val="28"/>
          <w:szCs w:val="28"/>
          <w:lang w:val="vi-VN"/>
        </w:rPr>
        <w:t>.</w:t>
      </w:r>
    </w:p>
    <w:p w14:paraId="7FB83898" w14:textId="77777777" w:rsidR="00F574CA" w:rsidRPr="00FC51AD" w:rsidRDefault="00085FD7" w:rsidP="00AA1896">
      <w:pPr>
        <w:widowControl w:val="0"/>
        <w:pBdr>
          <w:top w:val="nil"/>
          <w:left w:val="nil"/>
          <w:bottom w:val="nil"/>
          <w:right w:val="nil"/>
          <w:between w:val="nil"/>
        </w:pBdr>
        <w:spacing w:before="120" w:after="120"/>
        <w:ind w:left="120" w:firstLine="720"/>
        <w:jc w:val="both"/>
        <w:rPr>
          <w:rFonts w:eastAsia="Arial"/>
          <w:color w:val="000000" w:themeColor="text1"/>
          <w:sz w:val="28"/>
          <w:szCs w:val="28"/>
          <w:lang w:val="vi-VN" w:eastAsia="vi-VN"/>
        </w:rPr>
      </w:pPr>
      <w:r w:rsidRPr="00FC51AD">
        <w:rPr>
          <w:rFonts w:eastAsia="Arial"/>
          <w:color w:val="000000" w:themeColor="text1"/>
          <w:sz w:val="28"/>
          <w:szCs w:val="28"/>
          <w:lang w:val="vi-VN" w:eastAsia="vi-VN"/>
        </w:rPr>
        <w:t>e</w:t>
      </w:r>
      <w:r w:rsidR="00346109" w:rsidRPr="00FC51AD">
        <w:rPr>
          <w:rFonts w:eastAsia="Arial"/>
          <w:color w:val="000000" w:themeColor="text1"/>
          <w:sz w:val="28"/>
          <w:szCs w:val="28"/>
          <w:lang w:val="vi-VN" w:eastAsia="vi-VN"/>
        </w:rPr>
        <w:t>)</w:t>
      </w:r>
      <w:r w:rsidR="00DD1FF1" w:rsidRPr="00FC51AD">
        <w:rPr>
          <w:rFonts w:eastAsia="Arial"/>
          <w:color w:val="000000" w:themeColor="text1"/>
          <w:sz w:val="28"/>
          <w:szCs w:val="28"/>
          <w:lang w:val="vi-VN" w:eastAsia="vi-VN"/>
        </w:rPr>
        <w:t xml:space="preserve"> </w:t>
      </w:r>
      <w:r w:rsidR="00F574CA" w:rsidRPr="00FC51AD">
        <w:rPr>
          <w:rFonts w:eastAsia="Google Sans Text"/>
          <w:color w:val="000000" w:themeColor="text1"/>
          <w:sz w:val="28"/>
          <w:szCs w:val="28"/>
          <w:lang w:val="vi-VN" w:eastAsia="vi-VN"/>
        </w:rPr>
        <w:t>Đối với đất phi nông nghiệp, diện tích đất còn lại sau thu hồi tại khu vực thực hiện dự án phải nhỏ hơn diện tích tối thiểu được phép tách thửa đất theo quy định của Ủy ban nhân dân tỉnh.</w:t>
      </w:r>
    </w:p>
    <w:p w14:paraId="596029E9" w14:textId="77777777" w:rsidR="00F574CA" w:rsidRPr="00FC51AD" w:rsidRDefault="00085FD7" w:rsidP="00AA1896">
      <w:pPr>
        <w:widowControl w:val="0"/>
        <w:pBdr>
          <w:top w:val="nil"/>
          <w:left w:val="nil"/>
          <w:bottom w:val="nil"/>
          <w:right w:val="nil"/>
          <w:between w:val="nil"/>
        </w:pBdr>
        <w:spacing w:before="120" w:after="120"/>
        <w:ind w:left="120" w:firstLine="720"/>
        <w:jc w:val="both"/>
        <w:rPr>
          <w:rFonts w:eastAsia="Arial"/>
          <w:color w:val="000000" w:themeColor="text1"/>
          <w:sz w:val="28"/>
          <w:szCs w:val="28"/>
          <w:lang w:val="vi-VN" w:eastAsia="vi-VN"/>
        </w:rPr>
      </w:pPr>
      <w:r w:rsidRPr="00FC51AD">
        <w:rPr>
          <w:rFonts w:eastAsia="Google Sans Text"/>
          <w:color w:val="000000" w:themeColor="text1"/>
          <w:sz w:val="28"/>
          <w:szCs w:val="28"/>
          <w:lang w:val="vi-VN" w:eastAsia="vi-VN"/>
        </w:rPr>
        <w:t>f</w:t>
      </w:r>
      <w:r w:rsidR="00346109" w:rsidRPr="00FC51AD">
        <w:rPr>
          <w:rFonts w:eastAsia="Google Sans Text"/>
          <w:color w:val="000000" w:themeColor="text1"/>
          <w:sz w:val="28"/>
          <w:szCs w:val="28"/>
          <w:lang w:val="vi-VN" w:eastAsia="vi-VN"/>
        </w:rPr>
        <w:t>)</w:t>
      </w:r>
      <w:r w:rsidR="00F574CA" w:rsidRPr="00FC51AD">
        <w:rPr>
          <w:rFonts w:eastAsia="Google Sans Text"/>
          <w:color w:val="000000" w:themeColor="text1"/>
          <w:sz w:val="28"/>
          <w:szCs w:val="28"/>
          <w:lang w:val="vi-VN" w:eastAsia="vi-VN"/>
        </w:rPr>
        <w:t xml:space="preserve"> Diện tích đất sau khi quy đổi (để bồi thường bằng đất có mục đích sử dụng khác với loại đất thu hồi) không được nhỏ hơn diện tích tối thiểu được phép tách thửa theo quy định của Ủy ban nhân dân tỉnh đối với loại đất bồi thường. Diện tích nhà ở sau khi quy đổi (để bồi thường bằng nhà ở) không được nhỏ hơn suất nhà ở tái định cư tối thiểu quy định tại Điều </w:t>
      </w:r>
      <w:r w:rsidR="00FB2946" w:rsidRPr="00FC51AD">
        <w:rPr>
          <w:rFonts w:eastAsia="Google Sans Text"/>
          <w:color w:val="000000" w:themeColor="text1"/>
          <w:sz w:val="28"/>
          <w:szCs w:val="28"/>
          <w:lang w:val="vi-VN" w:eastAsia="vi-VN"/>
        </w:rPr>
        <w:t>12</w:t>
      </w:r>
      <w:r w:rsidR="00F574CA" w:rsidRPr="00FC51AD">
        <w:rPr>
          <w:rFonts w:eastAsia="Google Sans Text"/>
          <w:color w:val="000000" w:themeColor="text1"/>
          <w:sz w:val="28"/>
          <w:szCs w:val="28"/>
          <w:lang w:val="vi-VN" w:eastAsia="vi-VN"/>
        </w:rPr>
        <w:t xml:space="preserve"> Quy định này.</w:t>
      </w:r>
    </w:p>
    <w:p w14:paraId="5934B1E0" w14:textId="042E3D06" w:rsidR="00F574CA" w:rsidRPr="00FC51AD" w:rsidRDefault="001C57BA" w:rsidP="00AA1896">
      <w:pPr>
        <w:widowControl w:val="0"/>
        <w:pBdr>
          <w:top w:val="nil"/>
          <w:left w:val="nil"/>
          <w:bottom w:val="nil"/>
          <w:right w:val="nil"/>
          <w:between w:val="nil"/>
        </w:pBdr>
        <w:spacing w:before="120" w:after="120"/>
        <w:ind w:firstLine="720"/>
        <w:jc w:val="both"/>
        <w:rPr>
          <w:rFonts w:eastAsia="Google Sans Text"/>
          <w:b/>
          <w:color w:val="000000" w:themeColor="text1"/>
          <w:sz w:val="28"/>
          <w:szCs w:val="28"/>
          <w:lang w:val="vi-VN" w:eastAsia="vi-VN"/>
        </w:rPr>
      </w:pPr>
      <w:r w:rsidRPr="00FC51AD">
        <w:rPr>
          <w:rFonts w:eastAsia="Google Sans Text"/>
          <w:color w:val="000000" w:themeColor="text1"/>
          <w:sz w:val="28"/>
          <w:szCs w:val="28"/>
          <w:lang w:val="vi-VN" w:eastAsia="vi-VN"/>
        </w:rPr>
        <w:t>2</w:t>
      </w:r>
      <w:r w:rsidR="00F574CA" w:rsidRPr="00FC51AD">
        <w:rPr>
          <w:rFonts w:eastAsia="Google Sans Text"/>
          <w:color w:val="000000" w:themeColor="text1"/>
          <w:sz w:val="28"/>
          <w:szCs w:val="28"/>
          <w:lang w:val="vi-VN" w:eastAsia="vi-VN"/>
        </w:rPr>
        <w:t>. Tỷ lệ quy đổi được tính bằng giá bồi thường của loại đất thu hồi chia cho giá đất tính tiền sử dụng đất</w:t>
      </w:r>
      <w:r w:rsidR="00312B4F" w:rsidRPr="00FC51AD">
        <w:rPr>
          <w:rFonts w:eastAsia="Google Sans Text"/>
          <w:color w:val="000000" w:themeColor="text1"/>
          <w:sz w:val="28"/>
          <w:szCs w:val="28"/>
          <w:lang w:val="vi-VN" w:eastAsia="vi-VN"/>
        </w:rPr>
        <w:t>, tiền thuê đất</w:t>
      </w:r>
      <w:r w:rsidR="00B540A2" w:rsidRPr="00FC51AD">
        <w:rPr>
          <w:rFonts w:eastAsia="Google Sans Text"/>
          <w:color w:val="000000" w:themeColor="text1"/>
          <w:sz w:val="28"/>
          <w:szCs w:val="28"/>
          <w:lang w:val="vi-VN" w:eastAsia="vi-VN"/>
        </w:rPr>
        <w:t xml:space="preserve"> </w:t>
      </w:r>
      <w:r w:rsidR="00F574CA" w:rsidRPr="00FC51AD">
        <w:rPr>
          <w:rFonts w:eastAsia="Google Sans Text"/>
          <w:color w:val="000000" w:themeColor="text1"/>
          <w:sz w:val="28"/>
          <w:szCs w:val="28"/>
          <w:lang w:val="vi-VN" w:eastAsia="vi-VN"/>
        </w:rPr>
        <w:t>khi bồi thường bằng đất có mục đích sử dụng khác với loại đất thu hồi (hoặc giá nhà ở khi bồi thường bằng nhà ở).</w:t>
      </w:r>
      <w:r w:rsidRPr="00FC51AD">
        <w:rPr>
          <w:rFonts w:eastAsia="Google Sans Text"/>
          <w:b/>
          <w:color w:val="000000" w:themeColor="text1"/>
          <w:sz w:val="28"/>
          <w:szCs w:val="28"/>
          <w:lang w:val="vi-VN" w:eastAsia="vi-VN"/>
        </w:rPr>
        <w:t xml:space="preserve"> </w:t>
      </w:r>
      <w:r w:rsidR="00F574CA" w:rsidRPr="00FC51AD">
        <w:rPr>
          <w:rFonts w:eastAsia="Google Sans Text"/>
          <w:color w:val="000000" w:themeColor="text1"/>
          <w:sz w:val="28"/>
          <w:szCs w:val="28"/>
          <w:lang w:val="vi-VN" w:eastAsia="vi-VN"/>
        </w:rPr>
        <w:t>Trong đó:</w:t>
      </w:r>
    </w:p>
    <w:p w14:paraId="5598BD3C" w14:textId="77777777" w:rsidR="00F574CA" w:rsidRPr="00FC51AD" w:rsidRDefault="00F574CA" w:rsidP="00AA1896">
      <w:pPr>
        <w:widowControl w:val="0"/>
        <w:pBdr>
          <w:top w:val="nil"/>
          <w:left w:val="nil"/>
          <w:bottom w:val="nil"/>
          <w:right w:val="nil"/>
          <w:between w:val="nil"/>
        </w:pBdr>
        <w:spacing w:before="120" w:after="120"/>
        <w:ind w:firstLine="720"/>
        <w:jc w:val="both"/>
        <w:rPr>
          <w:rFonts w:eastAsia="Google Sans Text"/>
          <w:b/>
          <w:color w:val="000000" w:themeColor="text1"/>
          <w:sz w:val="28"/>
          <w:szCs w:val="28"/>
          <w:lang w:val="vi-VN" w:eastAsia="vi-VN"/>
        </w:rPr>
      </w:pPr>
      <w:r w:rsidRPr="00FC51AD">
        <w:rPr>
          <w:rFonts w:eastAsia="Google Sans Text"/>
          <w:color w:val="000000" w:themeColor="text1"/>
          <w:sz w:val="28"/>
          <w:szCs w:val="28"/>
          <w:lang w:val="vi-VN" w:eastAsia="vi-VN"/>
        </w:rPr>
        <w:t>a) Giá bồi thường của loại đất thu hồi là giá cụ thể do cấp có thẩm quyền quyết định tại thời điểm phê duyệt phương án bồi thường, hỗ trợ, tái định cư.</w:t>
      </w:r>
    </w:p>
    <w:p w14:paraId="5FA07EFC" w14:textId="71DF458C" w:rsidR="00F574CA" w:rsidRPr="00FC51AD" w:rsidRDefault="00F574CA" w:rsidP="00AA1896">
      <w:pPr>
        <w:widowControl w:val="0"/>
        <w:pBdr>
          <w:top w:val="nil"/>
          <w:left w:val="nil"/>
          <w:bottom w:val="nil"/>
          <w:right w:val="nil"/>
          <w:between w:val="nil"/>
        </w:pBdr>
        <w:spacing w:before="120" w:after="120"/>
        <w:ind w:firstLine="720"/>
        <w:jc w:val="both"/>
        <w:rPr>
          <w:rFonts w:eastAsia="Google Sans Text"/>
          <w:b/>
          <w:color w:val="000000" w:themeColor="text1"/>
          <w:sz w:val="28"/>
          <w:szCs w:val="28"/>
          <w:lang w:val="vi-VN" w:eastAsia="vi-VN"/>
        </w:rPr>
      </w:pPr>
      <w:r w:rsidRPr="00FC51AD">
        <w:rPr>
          <w:rFonts w:eastAsia="Google Sans Text"/>
          <w:color w:val="000000" w:themeColor="text1"/>
          <w:sz w:val="28"/>
          <w:szCs w:val="28"/>
          <w:lang w:val="vi-VN" w:eastAsia="vi-VN"/>
        </w:rPr>
        <w:t>b) Giá đất tính tiền sử dụng đất</w:t>
      </w:r>
      <w:r w:rsidR="00312B4F" w:rsidRPr="00FC51AD">
        <w:rPr>
          <w:rFonts w:eastAsia="Google Sans Text"/>
          <w:color w:val="000000" w:themeColor="text1"/>
          <w:sz w:val="28"/>
          <w:szCs w:val="28"/>
          <w:lang w:val="vi-VN" w:eastAsia="vi-VN"/>
        </w:rPr>
        <w:t>, tiền thuê đất</w:t>
      </w:r>
      <w:r w:rsidR="00B540A2" w:rsidRPr="00FC51AD">
        <w:rPr>
          <w:rFonts w:eastAsia="Google Sans Text"/>
          <w:color w:val="000000" w:themeColor="text1"/>
          <w:sz w:val="28"/>
          <w:szCs w:val="28"/>
          <w:lang w:val="vi-VN" w:eastAsia="vi-VN"/>
        </w:rPr>
        <w:t xml:space="preserve"> </w:t>
      </w:r>
      <w:r w:rsidRPr="00FC51AD">
        <w:rPr>
          <w:rFonts w:eastAsia="Google Sans Text"/>
          <w:color w:val="000000" w:themeColor="text1"/>
          <w:sz w:val="28"/>
          <w:szCs w:val="28"/>
          <w:lang w:val="vi-VN" w:eastAsia="vi-VN"/>
        </w:rPr>
        <w:t>khi bồi thường bằng đất có mục đích sử dụng khác với loại đất thu hồi là giá cụ thể do cấp có thẩm quyền quyết định tại thời điểm phê duyệt phương án bồi thường, hỗ trợ, tái định cư</w:t>
      </w:r>
      <w:r w:rsidR="00283354" w:rsidRPr="00FC51AD">
        <w:rPr>
          <w:rFonts w:eastAsia="Google Sans Text"/>
          <w:color w:val="000000" w:themeColor="text1"/>
          <w:sz w:val="28"/>
          <w:szCs w:val="28"/>
          <w:lang w:val="vi-VN" w:eastAsia="vi-VN"/>
        </w:rPr>
        <w:t>.</w:t>
      </w:r>
    </w:p>
    <w:p w14:paraId="2B3481BC" w14:textId="77777777" w:rsidR="00F574CA" w:rsidRPr="00FC51AD" w:rsidRDefault="00F574CA" w:rsidP="00AA1896">
      <w:pPr>
        <w:widowControl w:val="0"/>
        <w:pBdr>
          <w:top w:val="nil"/>
          <w:left w:val="nil"/>
          <w:bottom w:val="nil"/>
          <w:right w:val="nil"/>
          <w:between w:val="nil"/>
        </w:pBdr>
        <w:spacing w:before="120" w:after="120"/>
        <w:ind w:firstLine="720"/>
        <w:jc w:val="both"/>
        <w:rPr>
          <w:rFonts w:eastAsia="Google Sans Text"/>
          <w:b/>
          <w:color w:val="000000" w:themeColor="text1"/>
          <w:sz w:val="28"/>
          <w:szCs w:val="28"/>
          <w:lang w:val="vi-VN" w:eastAsia="vi-VN"/>
        </w:rPr>
      </w:pPr>
      <w:r w:rsidRPr="00FC51AD">
        <w:rPr>
          <w:rFonts w:eastAsia="Google Sans Text"/>
          <w:color w:val="000000" w:themeColor="text1"/>
          <w:sz w:val="28"/>
          <w:szCs w:val="28"/>
          <w:lang w:val="vi-VN" w:eastAsia="vi-VN"/>
        </w:rPr>
        <w:t xml:space="preserve">c) Giá nhà ở do </w:t>
      </w:r>
      <w:r w:rsidR="00283354" w:rsidRPr="00FC51AD">
        <w:rPr>
          <w:rFonts w:eastAsia="Google Sans Text"/>
          <w:color w:val="000000" w:themeColor="text1"/>
          <w:sz w:val="28"/>
          <w:szCs w:val="28"/>
          <w:lang w:val="vi-VN" w:eastAsia="vi-VN"/>
        </w:rPr>
        <w:t xml:space="preserve">Chủ tịch </w:t>
      </w:r>
      <w:r w:rsidRPr="00FC51AD">
        <w:rPr>
          <w:rFonts w:eastAsia="Google Sans Text"/>
          <w:color w:val="000000" w:themeColor="text1"/>
          <w:sz w:val="28"/>
          <w:szCs w:val="28"/>
          <w:lang w:val="vi-VN" w:eastAsia="vi-VN"/>
        </w:rPr>
        <w:t xml:space="preserve">Ủy ban nhân dân cấp </w:t>
      </w:r>
      <w:r w:rsidR="00283354" w:rsidRPr="00FC51AD">
        <w:rPr>
          <w:rFonts w:eastAsia="Google Sans Text"/>
          <w:color w:val="000000" w:themeColor="text1"/>
          <w:sz w:val="28"/>
          <w:szCs w:val="28"/>
          <w:lang w:val="vi-VN" w:eastAsia="vi-VN"/>
        </w:rPr>
        <w:t>xã</w:t>
      </w:r>
      <w:r w:rsidRPr="00FC51AD">
        <w:rPr>
          <w:rFonts w:eastAsia="Google Sans Text"/>
          <w:color w:val="000000" w:themeColor="text1"/>
          <w:sz w:val="28"/>
          <w:szCs w:val="28"/>
          <w:lang w:val="vi-VN" w:eastAsia="vi-VN"/>
        </w:rPr>
        <w:t xml:space="preserve"> quyết định tại thời điểm phê duyệt phương án bồi thường, hỗ trợ, tái định cư.</w:t>
      </w:r>
      <w:r w:rsidR="00283354" w:rsidRPr="00FC51AD">
        <w:rPr>
          <w:rFonts w:eastAsia="Google Sans Text"/>
          <w:color w:val="000000" w:themeColor="text1"/>
          <w:sz w:val="28"/>
          <w:szCs w:val="28"/>
          <w:lang w:val="vi-VN" w:eastAsia="vi-VN"/>
        </w:rPr>
        <w:t xml:space="preserve"> Trừ trường hợp bố trí nhà ở tái định cư tại địa bàn cấp xã khác với địa bàn cấp xã có đất thu hồi thì do Chủ tịch Ủy ban nhân dân cấp tỉnh quyết định.</w:t>
      </w:r>
    </w:p>
    <w:p w14:paraId="1861CA43" w14:textId="77777777" w:rsidR="00F574CA" w:rsidRPr="00FC51AD" w:rsidRDefault="00F574CA" w:rsidP="00AA1896">
      <w:pPr>
        <w:widowControl w:val="0"/>
        <w:pBdr>
          <w:top w:val="nil"/>
          <w:left w:val="nil"/>
          <w:bottom w:val="nil"/>
          <w:right w:val="nil"/>
          <w:between w:val="nil"/>
        </w:pBdr>
        <w:spacing w:before="120" w:after="120"/>
        <w:ind w:firstLine="720"/>
        <w:jc w:val="both"/>
        <w:rPr>
          <w:rFonts w:eastAsia="Google Sans Text"/>
          <w:color w:val="000000" w:themeColor="text1"/>
          <w:sz w:val="28"/>
          <w:szCs w:val="28"/>
          <w:lang w:val="vi-VN" w:eastAsia="vi-VN"/>
        </w:rPr>
      </w:pPr>
      <w:r w:rsidRPr="00FC51AD">
        <w:rPr>
          <w:rFonts w:eastAsia="Google Sans Text"/>
          <w:color w:val="000000" w:themeColor="text1"/>
          <w:sz w:val="28"/>
          <w:szCs w:val="28"/>
          <w:lang w:val="vi-VN" w:eastAsia="vi-VN"/>
        </w:rPr>
        <w:t xml:space="preserve">3. Đối với trường hợp bồi thường bằng đất ở cho đất nông nghiệp bị thu hồi, tỷ lệ quy đổi diện tích đất nông nghiệp sang đất ở không vượt quá hạn mức giao đất ở theo quy định </w:t>
      </w:r>
      <w:r w:rsidR="000E3EF6" w:rsidRPr="00FC51AD">
        <w:rPr>
          <w:rFonts w:eastAsia="Google Sans Text"/>
          <w:color w:val="000000" w:themeColor="text1"/>
          <w:sz w:val="28"/>
          <w:szCs w:val="28"/>
          <w:lang w:val="vi-VN" w:eastAsia="vi-VN"/>
        </w:rPr>
        <w:t xml:space="preserve">hiện hành </w:t>
      </w:r>
      <w:r w:rsidRPr="00FC51AD">
        <w:rPr>
          <w:rFonts w:eastAsia="Google Sans Text"/>
          <w:color w:val="000000" w:themeColor="text1"/>
          <w:sz w:val="28"/>
          <w:szCs w:val="28"/>
          <w:lang w:val="vi-VN" w:eastAsia="vi-VN"/>
        </w:rPr>
        <w:t>của Ủy ban nhân dân tỉnh.</w:t>
      </w:r>
    </w:p>
    <w:p w14:paraId="7A993252" w14:textId="5AB05EB4" w:rsidR="00666496" w:rsidRPr="00FC51AD" w:rsidRDefault="00666496" w:rsidP="00AA1896">
      <w:pPr>
        <w:spacing w:before="120" w:after="120"/>
        <w:ind w:firstLine="720"/>
        <w:jc w:val="both"/>
        <w:rPr>
          <w:color w:val="000000" w:themeColor="text1"/>
          <w:sz w:val="28"/>
          <w:szCs w:val="28"/>
          <w:lang w:val="vi-VN"/>
        </w:rPr>
      </w:pPr>
      <w:r w:rsidRPr="00FC51AD">
        <w:rPr>
          <w:color w:val="000000" w:themeColor="text1"/>
          <w:sz w:val="28"/>
          <w:szCs w:val="28"/>
          <w:lang w:val="vi-VN"/>
        </w:rPr>
        <w:lastRenderedPageBreak/>
        <w:t xml:space="preserve">4. Người </w:t>
      </w:r>
      <w:r w:rsidRPr="00FC51AD">
        <w:rPr>
          <w:rFonts w:eastAsia="Google Sans Text"/>
          <w:color w:val="000000" w:themeColor="text1"/>
          <w:sz w:val="28"/>
          <w:szCs w:val="28"/>
          <w:lang w:val="vi-VN" w:eastAsia="vi-VN"/>
        </w:rPr>
        <w:t xml:space="preserve">có đất thu hồi được bồi thường bằng đất có mục đích sử dụng khác với loại đất thu hồi hoặc nhà ở </w:t>
      </w:r>
      <w:r w:rsidRPr="00FC51AD">
        <w:rPr>
          <w:color w:val="000000" w:themeColor="text1"/>
          <w:sz w:val="28"/>
          <w:szCs w:val="28"/>
          <w:lang w:val="vi-VN"/>
        </w:rPr>
        <w:t xml:space="preserve">theo quy định </w:t>
      </w:r>
      <w:r w:rsidR="006E4896" w:rsidRPr="00FC51AD">
        <w:rPr>
          <w:color w:val="000000" w:themeColor="text1"/>
          <w:sz w:val="28"/>
          <w:szCs w:val="28"/>
          <w:lang w:val="vi-VN"/>
        </w:rPr>
        <w:t>tại khoản 1,2,3 điều này</w:t>
      </w:r>
      <w:r w:rsidRPr="00FC51AD">
        <w:rPr>
          <w:color w:val="000000" w:themeColor="text1"/>
          <w:sz w:val="28"/>
          <w:szCs w:val="28"/>
          <w:lang w:val="vi-VN"/>
        </w:rPr>
        <w:t xml:space="preserve">, nếu có chênh lệch về giá trị thì phần chênh lệch đó được </w:t>
      </w:r>
      <w:r w:rsidR="00BD66A0" w:rsidRPr="00FC51AD">
        <w:rPr>
          <w:color w:val="000000" w:themeColor="text1"/>
          <w:sz w:val="28"/>
          <w:szCs w:val="28"/>
          <w:lang w:val="vi-VN"/>
        </w:rPr>
        <w:t xml:space="preserve">thanh toán bằng tiền </w:t>
      </w:r>
      <w:r w:rsidRPr="00FC51AD">
        <w:rPr>
          <w:color w:val="000000" w:themeColor="text1"/>
          <w:sz w:val="28"/>
          <w:szCs w:val="28"/>
          <w:lang w:val="vi-VN"/>
        </w:rPr>
        <w:t>theo quy định tại khoản 2 Điều 25 Nghị định số 88/2024/NĐ-CP.</w:t>
      </w:r>
    </w:p>
    <w:p w14:paraId="622C66A7" w14:textId="77777777" w:rsidR="00E645A6" w:rsidRPr="00FC51AD" w:rsidRDefault="00E645A6" w:rsidP="004E6BE4">
      <w:pPr>
        <w:spacing w:before="120" w:after="120"/>
        <w:ind w:firstLine="720"/>
        <w:jc w:val="both"/>
        <w:rPr>
          <w:color w:val="000000" w:themeColor="text1"/>
          <w:sz w:val="28"/>
          <w:szCs w:val="28"/>
          <w:lang w:val="vi-VN"/>
        </w:rPr>
      </w:pPr>
      <w:r w:rsidRPr="00FC51AD">
        <w:rPr>
          <w:b/>
          <w:bCs/>
          <w:color w:val="000000" w:themeColor="text1"/>
          <w:sz w:val="28"/>
          <w:szCs w:val="28"/>
          <w:lang w:val="vi-VN"/>
        </w:rPr>
        <w:t xml:space="preserve">Điều </w:t>
      </w:r>
      <w:r w:rsidR="00F86A68" w:rsidRPr="00FC51AD">
        <w:rPr>
          <w:b/>
          <w:bCs/>
          <w:color w:val="000000" w:themeColor="text1"/>
          <w:sz w:val="28"/>
          <w:szCs w:val="28"/>
          <w:lang w:val="vi-VN"/>
        </w:rPr>
        <w:t>7</w:t>
      </w:r>
      <w:r w:rsidRPr="00FC51AD">
        <w:rPr>
          <w:b/>
          <w:bCs/>
          <w:color w:val="000000" w:themeColor="text1"/>
          <w:sz w:val="28"/>
          <w:szCs w:val="28"/>
          <w:lang w:val="vi-VN"/>
        </w:rPr>
        <w:t>. Bồi thường thiệt hại về nhà, công trình xây dựng gắn liền với đất khi Nhà nước thu hồi đất</w:t>
      </w:r>
      <w:bookmarkEnd w:id="12"/>
      <w:r w:rsidRPr="00FC51AD">
        <w:rPr>
          <w:b/>
          <w:bCs/>
          <w:color w:val="000000" w:themeColor="text1"/>
          <w:sz w:val="28"/>
          <w:szCs w:val="28"/>
          <w:lang w:val="vi-VN"/>
        </w:rPr>
        <w:t xml:space="preserve"> </w:t>
      </w:r>
      <w:r w:rsidRPr="00FC51AD">
        <w:rPr>
          <w:i/>
          <w:iCs/>
          <w:color w:val="000000" w:themeColor="text1"/>
          <w:sz w:val="28"/>
          <w:szCs w:val="28"/>
          <w:lang w:val="vi-VN"/>
        </w:rPr>
        <w:t>(thực hiện khoản 1 Điều 14 Nghị định số 88/2024/NĐ-CP ngày 15/7/2024 của Chính phủ)</w:t>
      </w:r>
    </w:p>
    <w:p w14:paraId="5C6B000A"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1. Đối với nhà, công trình xây dựng khác gắn liền với đất khi Nhà nước thu hồi đất quy định tại điểm a khoản 1 Điều 14 Nghị định số 88/2024/NĐ-CP, ngoài việc được bồi thường bằng giá trị hiện có của nhà, công trình bị thiệt hại còn được cộng thêm một khoản tiền bằng 10% theo giá trị hiện có của nhà, công trình nhưng mức bồi thường tối đa không lớn hơn 100% giá trị xây dựng mới của nhà, công trình có tiêu chuẩn kỹ thuật tương đương với nhà, công trình bị thiệt hại.</w:t>
      </w:r>
    </w:p>
    <w:p w14:paraId="0FED64A4" w14:textId="448BEC36" w:rsidR="004E757B" w:rsidRPr="00FC51AD" w:rsidRDefault="00992035" w:rsidP="00992035">
      <w:pPr>
        <w:pStyle w:val="NormalWeb"/>
        <w:widowControl w:val="0"/>
        <w:spacing w:before="60" w:beforeAutospacing="0" w:after="0" w:afterAutospacing="0"/>
        <w:ind w:firstLine="720"/>
        <w:jc w:val="both"/>
        <w:rPr>
          <w:bCs/>
          <w:color w:val="000000" w:themeColor="text1"/>
          <w:sz w:val="28"/>
          <w:szCs w:val="28"/>
          <w:lang w:val="vi-VN"/>
        </w:rPr>
      </w:pPr>
      <w:r w:rsidRPr="00FC51AD">
        <w:rPr>
          <w:color w:val="000000" w:themeColor="text1"/>
          <w:sz w:val="28"/>
          <w:szCs w:val="28"/>
          <w:lang w:val="vi-VN"/>
        </w:rPr>
        <w:t xml:space="preserve">2. Đối với nhà, công trình xây dựng không đủ tiêu chuẩn kỹ thuật theo quy định của pháp luật chuyên ngành quy định tại </w:t>
      </w:r>
      <w:r w:rsidRPr="00FC51AD">
        <w:rPr>
          <w:rFonts w:hint="eastAsia"/>
          <w:color w:val="000000" w:themeColor="text1"/>
          <w:sz w:val="28"/>
          <w:szCs w:val="28"/>
          <w:lang w:val="vi-VN"/>
        </w:rPr>
        <w:t>đ</w:t>
      </w:r>
      <w:r w:rsidRPr="00FC51AD">
        <w:rPr>
          <w:color w:val="000000" w:themeColor="text1"/>
          <w:sz w:val="28"/>
          <w:szCs w:val="28"/>
          <w:lang w:val="vi-VN"/>
        </w:rPr>
        <w:t>iểm d khoản 1 Điều 14 Nghị định số 88/2024/NĐ-CP</w:t>
      </w:r>
      <w:r w:rsidRPr="00FC51AD">
        <w:rPr>
          <w:bCs/>
          <w:color w:val="000000" w:themeColor="text1"/>
          <w:sz w:val="28"/>
          <w:szCs w:val="28"/>
          <w:lang w:val="vi-VN"/>
        </w:rPr>
        <w:t xml:space="preserve"> </w:t>
      </w:r>
      <w:r w:rsidR="004E757B" w:rsidRPr="00FC51AD">
        <w:rPr>
          <w:color w:val="000000" w:themeColor="text1"/>
          <w:sz w:val="28"/>
          <w:szCs w:val="28"/>
          <w:lang w:val="vi-VN"/>
        </w:rPr>
        <w:t xml:space="preserve">thì được bồi thường theo giá trị bị thiệt hại thực tế. Giá trị thiệt hại do </w:t>
      </w:r>
      <w:r w:rsidR="00843073" w:rsidRPr="00FC51AD">
        <w:rPr>
          <w:color w:val="000000" w:themeColor="text1"/>
          <w:sz w:val="28"/>
          <w:szCs w:val="28"/>
          <w:lang w:val="vi-VN"/>
        </w:rPr>
        <w:t>T</w:t>
      </w:r>
      <w:r w:rsidR="004E757B" w:rsidRPr="00FC51AD">
        <w:rPr>
          <w:color w:val="000000" w:themeColor="text1"/>
          <w:sz w:val="28"/>
          <w:szCs w:val="28"/>
          <w:lang w:val="vi-VN"/>
        </w:rPr>
        <w:t xml:space="preserve">ổ chức làm nhiệm vụ bồi thường </w:t>
      </w:r>
      <w:r w:rsidR="001475AD" w:rsidRPr="00FC51AD">
        <w:rPr>
          <w:color w:val="000000" w:themeColor="text1"/>
          <w:sz w:val="28"/>
          <w:szCs w:val="28"/>
          <w:lang w:val="vi-VN"/>
        </w:rPr>
        <w:t xml:space="preserve">lập dự toán </w:t>
      </w:r>
      <w:r w:rsidR="004E757B" w:rsidRPr="00FC51AD">
        <w:rPr>
          <w:i/>
          <w:iCs/>
          <w:color w:val="000000" w:themeColor="text1"/>
          <w:sz w:val="28"/>
          <w:szCs w:val="28"/>
          <w:lang w:val="vi-VN"/>
        </w:rPr>
        <w:t>(cho phép thuê đơn vị có chức năng lập dự toán)</w:t>
      </w:r>
      <w:r w:rsidR="004E757B" w:rsidRPr="00FC51AD">
        <w:rPr>
          <w:color w:val="000000" w:themeColor="text1"/>
          <w:sz w:val="28"/>
          <w:szCs w:val="28"/>
          <w:lang w:val="vi-VN"/>
        </w:rPr>
        <w:t xml:space="preserve"> và đưa vào phương án bồi thường trình cấp có thẩm quyền xem xét phê duyệt</w:t>
      </w:r>
      <w:r w:rsidR="00156DE1" w:rsidRPr="00FC51AD">
        <w:rPr>
          <w:color w:val="000000" w:themeColor="text1"/>
          <w:sz w:val="28"/>
          <w:szCs w:val="28"/>
          <w:lang w:val="vi-VN"/>
        </w:rPr>
        <w:t>.</w:t>
      </w:r>
    </w:p>
    <w:p w14:paraId="213A955D" w14:textId="77777777" w:rsidR="00E645A6" w:rsidRPr="00FC51AD" w:rsidRDefault="00E645A6" w:rsidP="004E6BE4">
      <w:pPr>
        <w:spacing w:before="120" w:after="120"/>
        <w:ind w:firstLine="720"/>
        <w:jc w:val="both"/>
        <w:rPr>
          <w:color w:val="000000" w:themeColor="text1"/>
          <w:sz w:val="28"/>
          <w:szCs w:val="28"/>
          <w:lang w:val="vi-VN"/>
        </w:rPr>
      </w:pPr>
      <w:bookmarkStart w:id="13" w:name="dieu_7"/>
      <w:r w:rsidRPr="00FC51AD">
        <w:rPr>
          <w:b/>
          <w:bCs/>
          <w:color w:val="000000" w:themeColor="text1"/>
          <w:sz w:val="28"/>
          <w:szCs w:val="28"/>
          <w:lang w:val="vi-VN"/>
        </w:rPr>
        <w:t xml:space="preserve">Điều </w:t>
      </w:r>
      <w:r w:rsidR="00F86A68" w:rsidRPr="00FC51AD">
        <w:rPr>
          <w:b/>
          <w:bCs/>
          <w:color w:val="000000" w:themeColor="text1"/>
          <w:sz w:val="28"/>
          <w:szCs w:val="28"/>
          <w:lang w:val="vi-VN"/>
        </w:rPr>
        <w:t>8</w:t>
      </w:r>
      <w:r w:rsidRPr="00FC51AD">
        <w:rPr>
          <w:b/>
          <w:bCs/>
          <w:color w:val="000000" w:themeColor="text1"/>
          <w:sz w:val="28"/>
          <w:szCs w:val="28"/>
          <w:lang w:val="vi-VN"/>
        </w:rPr>
        <w:t>. Bồi thường chi phí tự cải tạo, sửa chữa nhà ở; hỗ trợ tiền tự lo chỗ ở mới cho người đang sử dụng nhà ở thuộc sở hữu Nhà nước nằm trong phạm vi thu hồi đất phải phá dỡ</w:t>
      </w:r>
      <w:bookmarkEnd w:id="13"/>
      <w:r w:rsidRPr="00FC51AD">
        <w:rPr>
          <w:color w:val="000000" w:themeColor="text1"/>
          <w:sz w:val="28"/>
          <w:szCs w:val="28"/>
          <w:lang w:val="vi-VN"/>
        </w:rPr>
        <w:t xml:space="preserve"> </w:t>
      </w:r>
      <w:r w:rsidRPr="00FC51AD">
        <w:rPr>
          <w:i/>
          <w:iCs/>
          <w:color w:val="000000" w:themeColor="text1"/>
          <w:sz w:val="28"/>
          <w:szCs w:val="28"/>
          <w:lang w:val="vi-VN"/>
        </w:rPr>
        <w:t>(thực hiện Điều 16, khoản 2 Điều 24 Nghị định số 88/2024/NĐ-CP ngày 15/7/2024 của Chính phủ)</w:t>
      </w:r>
    </w:p>
    <w:p w14:paraId="5F80C396" w14:textId="77777777" w:rsidR="00E645A6" w:rsidRPr="00FC51AD" w:rsidRDefault="00E645A6" w:rsidP="00822883">
      <w:pPr>
        <w:spacing w:before="120" w:after="120"/>
        <w:ind w:firstLine="720"/>
        <w:jc w:val="both"/>
        <w:rPr>
          <w:i/>
          <w:iCs/>
          <w:color w:val="000000" w:themeColor="text1"/>
          <w:sz w:val="28"/>
          <w:szCs w:val="28"/>
          <w:lang w:val="vi-VN"/>
        </w:rPr>
      </w:pPr>
      <w:r w:rsidRPr="00FC51AD">
        <w:rPr>
          <w:color w:val="000000" w:themeColor="text1"/>
          <w:sz w:val="28"/>
          <w:szCs w:val="28"/>
          <w:lang w:val="vi-VN"/>
        </w:rPr>
        <w:t>1. Người đang sử dụng nhà ở thuộc sở hữu Nhà nước (nhà thuê hoặc nhà do tổ chức tự quản) nằm trong phạm vi thu hồi đất phải phá dỡ quy định tại Điều 16 Nghị định số 88/2024/NĐ-CP thì được bồi thường 100% chi phí tự cải tạo, sửa chữa, nâng cấp.</w:t>
      </w:r>
      <w:r w:rsidR="005E67AF" w:rsidRPr="00FC51AD">
        <w:rPr>
          <w:color w:val="000000" w:themeColor="text1"/>
          <w:sz w:val="28"/>
          <w:szCs w:val="28"/>
          <w:lang w:val="vi-VN"/>
        </w:rPr>
        <w:t xml:space="preserve"> </w:t>
      </w:r>
      <w:r w:rsidR="003A2E96" w:rsidRPr="00FC51AD">
        <w:rPr>
          <w:color w:val="000000" w:themeColor="text1"/>
          <w:sz w:val="28"/>
          <w:szCs w:val="28"/>
          <w:lang w:val="vi-VN"/>
        </w:rPr>
        <w:t>Tổ chức làm nhiệm vụ bồi thường</w:t>
      </w:r>
      <w:r w:rsidR="005E67AF" w:rsidRPr="00FC51AD">
        <w:rPr>
          <w:color w:val="000000" w:themeColor="text1"/>
          <w:sz w:val="28"/>
          <w:szCs w:val="28"/>
          <w:lang w:val="vi-VN"/>
        </w:rPr>
        <w:t xml:space="preserve"> có trách nhiệm lập phương án dự toán chi phí cải tạo, sửa chữa, nâng cấp và đưa vào phương án bồi thường trình cấp có thẩm quyền xem xét phê duyệt.</w:t>
      </w:r>
      <w:r w:rsidR="00822883" w:rsidRPr="00FC51AD">
        <w:rPr>
          <w:i/>
          <w:iCs/>
          <w:color w:val="000000" w:themeColor="text1"/>
          <w:sz w:val="28"/>
          <w:szCs w:val="28"/>
          <w:lang w:val="vi-VN"/>
        </w:rPr>
        <w:t xml:space="preserve"> </w:t>
      </w:r>
    </w:p>
    <w:p w14:paraId="69DC312C" w14:textId="2797F199"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2. Người đang sử dụng nhà ở thuộc sở hữu nhà nước nằm trong phạm vi thu hồi đất phải phá dỡ nhà mà không có nhu cầu thuê nhà quy định tại khoản 2 Điều 24 Nghị định số 88/2024/NĐ-CP thì được hỗ trợ bằng tiền để tự lo chỗ ở mới trong thời gian 36 tháng; mức hỗ trợ là </w:t>
      </w:r>
      <w:r w:rsidR="00E54F96" w:rsidRPr="00FC51AD">
        <w:rPr>
          <w:color w:val="000000" w:themeColor="text1"/>
          <w:sz w:val="28"/>
          <w:szCs w:val="28"/>
          <w:lang w:val="vi-VN"/>
        </w:rPr>
        <w:t>2</w:t>
      </w:r>
      <w:r w:rsidRPr="00FC51AD">
        <w:rPr>
          <w:color w:val="000000" w:themeColor="text1"/>
          <w:sz w:val="28"/>
          <w:szCs w:val="28"/>
          <w:lang w:val="vi-VN"/>
        </w:rPr>
        <w:t>.000.000 đồng/tháng</w:t>
      </w:r>
      <w:r w:rsidR="00B6694F" w:rsidRPr="00FC51AD">
        <w:rPr>
          <w:color w:val="000000" w:themeColor="text1"/>
          <w:sz w:val="28"/>
          <w:szCs w:val="28"/>
          <w:lang w:val="vi-VN"/>
        </w:rPr>
        <w:t>/hộ</w:t>
      </w:r>
      <w:r w:rsidRPr="00FC51AD">
        <w:rPr>
          <w:color w:val="000000" w:themeColor="text1"/>
          <w:sz w:val="28"/>
          <w:szCs w:val="28"/>
          <w:lang w:val="vi-VN"/>
        </w:rPr>
        <w:t>.</w:t>
      </w:r>
    </w:p>
    <w:p w14:paraId="3F576377" w14:textId="77777777" w:rsidR="00E645A6" w:rsidRPr="00FC51AD" w:rsidRDefault="00E645A6" w:rsidP="004E6BE4">
      <w:pPr>
        <w:spacing w:before="120" w:after="120"/>
        <w:ind w:firstLine="720"/>
        <w:jc w:val="both"/>
        <w:rPr>
          <w:color w:val="000000" w:themeColor="text1"/>
          <w:sz w:val="28"/>
          <w:szCs w:val="28"/>
          <w:lang w:val="vi-VN"/>
        </w:rPr>
      </w:pPr>
      <w:bookmarkStart w:id="14" w:name="dieu_8"/>
      <w:r w:rsidRPr="00FC51AD">
        <w:rPr>
          <w:b/>
          <w:bCs/>
          <w:color w:val="000000" w:themeColor="text1"/>
          <w:sz w:val="28"/>
          <w:szCs w:val="28"/>
          <w:lang w:val="vi-VN"/>
        </w:rPr>
        <w:t xml:space="preserve">Điều </w:t>
      </w:r>
      <w:r w:rsidR="00F86A68" w:rsidRPr="00FC51AD">
        <w:rPr>
          <w:b/>
          <w:bCs/>
          <w:color w:val="000000" w:themeColor="text1"/>
          <w:sz w:val="28"/>
          <w:szCs w:val="28"/>
          <w:lang w:val="vi-VN"/>
        </w:rPr>
        <w:t>9</w:t>
      </w:r>
      <w:r w:rsidRPr="00FC51AD">
        <w:rPr>
          <w:b/>
          <w:bCs/>
          <w:color w:val="000000" w:themeColor="text1"/>
          <w:sz w:val="28"/>
          <w:szCs w:val="28"/>
          <w:lang w:val="vi-VN"/>
        </w:rPr>
        <w:t>. Bồi thường, hỗ trợ do phải di dời mồ mả khi Nhà nước thu hồi đất</w:t>
      </w:r>
      <w:bookmarkEnd w:id="14"/>
      <w:r w:rsidRPr="00FC51AD">
        <w:rPr>
          <w:color w:val="000000" w:themeColor="text1"/>
          <w:sz w:val="28"/>
          <w:szCs w:val="28"/>
          <w:lang w:val="vi-VN"/>
        </w:rPr>
        <w:t xml:space="preserve"> </w:t>
      </w:r>
      <w:r w:rsidRPr="00FC51AD">
        <w:rPr>
          <w:i/>
          <w:iCs/>
          <w:color w:val="000000" w:themeColor="text1"/>
          <w:sz w:val="28"/>
          <w:szCs w:val="28"/>
          <w:lang w:val="vi-VN"/>
        </w:rPr>
        <w:t>(thực hiện khoản 2 Điều 15 Nghị định số 88/2024/NĐ-CP ngày 15/7/2024 của Chính phủ)</w:t>
      </w:r>
    </w:p>
    <w:p w14:paraId="168F9716"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1. Mộ </w:t>
      </w:r>
      <w:r w:rsidR="00835F0B" w:rsidRPr="00FC51AD">
        <w:rPr>
          <w:color w:val="000000" w:themeColor="text1"/>
          <w:sz w:val="28"/>
          <w:szCs w:val="28"/>
          <w:lang w:val="vi-VN"/>
        </w:rPr>
        <w:t>x</w:t>
      </w:r>
      <w:r w:rsidRPr="00FC51AD">
        <w:rPr>
          <w:color w:val="000000" w:themeColor="text1"/>
          <w:sz w:val="28"/>
          <w:szCs w:val="28"/>
          <w:lang w:val="vi-VN"/>
        </w:rPr>
        <w:t>ây: Đối với mồ mả phải di dời đến vị trí mới trong nghĩa trang theo quy hoạch thì được bồi thường xây mới theo đơn giá hiện hành của UBND tỉnh. Ngoài ra còn được bồi thường chi phí đào, bốc, di dời và các chi phí hợp lý khác có liên quan trực tiếp để di dời mồ mả đến vị trí mới, cụ thể:</w:t>
      </w:r>
    </w:p>
    <w:p w14:paraId="1DA3EC14"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lastRenderedPageBreak/>
        <w:t>a) Đối với mộ mai táng dưới 01 năm (theo giấy chứng tử hoặc xác nhận của UBND cấp xã nơi có đất thu hồi) là 3.400.000 đồng/mộ;</w:t>
      </w:r>
    </w:p>
    <w:p w14:paraId="34A480E0"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b) Đối với mộ mai táng từ 01 năm đến dưới 02 năm (theo giấy chứng tử hoặc xác nhận của UBND cấp xã nơi có đất thu hồi) là 2.500.000 đồng/mộ;</w:t>
      </w:r>
    </w:p>
    <w:p w14:paraId="25F0E166"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c) Đối với mộ mai táng từ 02 năm đến dưới 03 năm (theo giấy chứng tử hoặc xác nhận của UBND cấp xã nơi có đất thu hồi) là 1.800.000 đồng/mộ;</w:t>
      </w:r>
    </w:p>
    <w:p w14:paraId="2503DF99"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d) Đối với mộ mai táng từ 03 năm trở lên (theo giấy chứng tử hoặc xác nhận của UBND cấp xã nơi có đất thu hồi) là 850.000 đồng/mộ;</w:t>
      </w:r>
    </w:p>
    <w:p w14:paraId="20A5A662"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2. Mộ đất: Đối với mồ mả phải di dời đến vị trí mới trong nghĩa trang theo quy hoạch thì được bồi thường chi phí đào, bốc, di dời và các chi phí hợp lý khác có liên quan trực tiếp để di dời mồ mả đến vị trí mới, cụ thể:</w:t>
      </w:r>
    </w:p>
    <w:p w14:paraId="0DECC11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a) Đối với mộ mai táng dưới 01 năm (theo giấy chứng tử hoặc xác nhận của UBND cấp xã nơi có đất thu hồi) là 7.551.000 đồng/mộ;</w:t>
      </w:r>
    </w:p>
    <w:p w14:paraId="4EB94243"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b) Đối với mộ mai táng từ 01 năm đến dưới 02 năm (theo giấy chứng tử hoặc xác nhận của UBND cấp xã nơi có đất thu hồi) là 6.651.000 đồng/mộ;</w:t>
      </w:r>
    </w:p>
    <w:p w14:paraId="342FDE2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c) Đối với mộ mai táng từ 02 năm đến dưới 03 năm (theo giấy chứng tử hoặc xác nhận của UBND cấp xã nơi có đất thu hồi) là 5.951.000 đồng/mộ;</w:t>
      </w:r>
    </w:p>
    <w:p w14:paraId="2B6B5C62"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d) Đối với mộ mai táng từ 03 năm trở lên (theo giấy chứng tử hoặc xác nhận của UBND cấp xã nơi có đất thu hồi) là 5.100.000 đồng/mộ;</w:t>
      </w:r>
    </w:p>
    <w:p w14:paraId="50C3F4F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đ) Đối với mộ tập thể (Mộ líp) thì ngoài các khoản bồi thường theo điểm a, b, c và d khoản này còn được cộng thêm như sau:</w:t>
      </w:r>
    </w:p>
    <w:p w14:paraId="089A8281"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Từ 2 - 4 người (mộ đất): 390.000 đồng/cái;</w:t>
      </w:r>
    </w:p>
    <w:p w14:paraId="2A8D3441"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Từ 5 - 10 người (mộ đất): 2.661.000 đồng/cái; từ 11 người trở lên thì mỗi một người được cộng thêm: 422.000 đồng/người.</w:t>
      </w:r>
    </w:p>
    <w:p w14:paraId="061A6D98"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3. Trường hợp tự thu xếp việc di dời mồ mả ngoài khu vực được bố trí và được UBND cấp xã nơi di dời đến xác nhận việc di dời đến vị trí mới đảm bảo không vi phạm các quy định về quản lý đất đai thì ngoài việc bồi thường theo quy định tại khoản 1, khoản 2 Điều này còn được hỗ trợ thêm 5.000.000 đồng/mộ.</w:t>
      </w:r>
    </w:p>
    <w:p w14:paraId="3EEB1ABD" w14:textId="77777777" w:rsidR="00E645A6" w:rsidRPr="00FC51AD" w:rsidRDefault="00E645A6" w:rsidP="004E6BE4">
      <w:pPr>
        <w:spacing w:before="120" w:after="120"/>
        <w:ind w:firstLine="720"/>
        <w:jc w:val="both"/>
        <w:rPr>
          <w:color w:val="000000" w:themeColor="text1"/>
          <w:sz w:val="28"/>
          <w:szCs w:val="28"/>
          <w:lang w:val="vi-VN"/>
        </w:rPr>
      </w:pPr>
      <w:bookmarkStart w:id="15" w:name="dieu_9"/>
      <w:r w:rsidRPr="00FC51AD">
        <w:rPr>
          <w:b/>
          <w:bCs/>
          <w:color w:val="000000" w:themeColor="text1"/>
          <w:sz w:val="28"/>
          <w:szCs w:val="28"/>
          <w:lang w:val="vi-VN"/>
        </w:rPr>
        <w:t xml:space="preserve">Điều </w:t>
      </w:r>
      <w:r w:rsidR="00F86A68" w:rsidRPr="00FC51AD">
        <w:rPr>
          <w:b/>
          <w:bCs/>
          <w:color w:val="000000" w:themeColor="text1"/>
          <w:sz w:val="28"/>
          <w:szCs w:val="28"/>
          <w:lang w:val="vi-VN"/>
        </w:rPr>
        <w:t>10</w:t>
      </w:r>
      <w:r w:rsidRPr="00FC51AD">
        <w:rPr>
          <w:b/>
          <w:bCs/>
          <w:color w:val="000000" w:themeColor="text1"/>
          <w:sz w:val="28"/>
          <w:szCs w:val="28"/>
          <w:lang w:val="vi-VN"/>
        </w:rPr>
        <w:t>. Bồi thường chi phí di chuyển tài sản khi Nhà nước thu hồi đất</w:t>
      </w:r>
      <w:bookmarkEnd w:id="15"/>
      <w:r w:rsidRPr="00FC51AD">
        <w:rPr>
          <w:color w:val="000000" w:themeColor="text1"/>
          <w:sz w:val="28"/>
          <w:szCs w:val="28"/>
          <w:lang w:val="vi-VN"/>
        </w:rPr>
        <w:t xml:space="preserve"> </w:t>
      </w:r>
      <w:r w:rsidRPr="00FC51AD">
        <w:rPr>
          <w:i/>
          <w:iCs/>
          <w:color w:val="000000" w:themeColor="text1"/>
          <w:sz w:val="28"/>
          <w:szCs w:val="28"/>
          <w:lang w:val="vi-VN"/>
        </w:rPr>
        <w:t>(thực hiện Điều 104 Luật Đất đai)</w:t>
      </w:r>
    </w:p>
    <w:p w14:paraId="5C6D992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1. Hộ gia đình, cá nhân khi Nhà nước thu hồi đất mà phải di chuyển chỗ ở thì được bồi thường chi phí tháo dỡ, di chuyển, lắp đặt tài sản và được UBND cấp xã xác nhận phạm vi di chuyển thì được quy định như sau:</w:t>
      </w:r>
    </w:p>
    <w:p w14:paraId="739A4F5A"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a) Di chuyển phạm vi trong tỉnh thì được bồi thường 7.000.000 đồng;</w:t>
      </w:r>
    </w:p>
    <w:p w14:paraId="01E32124"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b) Di chuyển ra ngoài tỉnh thì được bồi thường 10.000.000 đồng.</w:t>
      </w:r>
    </w:p>
    <w:p w14:paraId="017B15DC"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2. Hộ gia đình, cá nhân, tổ chức được Nhà nước giao đất, cho thuê đất hoặc đang sử dụng đất hợp pháp khi Nhà nước thu hồi mà phải di chuyển hệ thống máy móc, dây chuyền sản xuất thì ngoài việc được Nhà nước bồi thường chi phí để </w:t>
      </w:r>
      <w:r w:rsidRPr="00FC51AD">
        <w:rPr>
          <w:color w:val="000000" w:themeColor="text1"/>
          <w:sz w:val="28"/>
          <w:szCs w:val="28"/>
          <w:lang w:val="vi-VN"/>
        </w:rPr>
        <w:lastRenderedPageBreak/>
        <w:t>tháo dỡ, di chuyển, lắp đặt còn được bồi thường đối với thiệt hại khi tháo dỡ, vận chuyển, lắp đặt.</w:t>
      </w:r>
    </w:p>
    <w:p w14:paraId="6A0239BE" w14:textId="50D23561" w:rsidR="00751C3A" w:rsidRPr="00FC51AD" w:rsidRDefault="00E645A6" w:rsidP="00751C3A">
      <w:pPr>
        <w:spacing w:before="120" w:after="120"/>
        <w:ind w:firstLine="720"/>
        <w:jc w:val="both"/>
        <w:rPr>
          <w:strike/>
          <w:color w:val="000000" w:themeColor="text1"/>
          <w:sz w:val="28"/>
          <w:szCs w:val="28"/>
          <w:lang w:val="vi-VN"/>
        </w:rPr>
      </w:pPr>
      <w:r w:rsidRPr="00FC51AD">
        <w:rPr>
          <w:color w:val="000000" w:themeColor="text1"/>
          <w:sz w:val="28"/>
          <w:szCs w:val="28"/>
          <w:lang w:val="vi-VN"/>
        </w:rPr>
        <w:t>Mức</w:t>
      </w:r>
      <w:r w:rsidR="00C06218" w:rsidRPr="00FC51AD">
        <w:rPr>
          <w:color w:val="000000" w:themeColor="text1"/>
          <w:sz w:val="28"/>
          <w:szCs w:val="28"/>
          <w:lang w:val="vi-VN"/>
        </w:rPr>
        <w:t xml:space="preserve"> bồi thường là 100%</w:t>
      </w:r>
      <w:r w:rsidRPr="00FC51AD">
        <w:rPr>
          <w:color w:val="000000" w:themeColor="text1"/>
          <w:sz w:val="28"/>
          <w:szCs w:val="28"/>
          <w:lang w:val="vi-VN"/>
        </w:rPr>
        <w:t xml:space="preserve"> chi phí di chuyển, thiệt hại khi tháo dỡ, vận chuyển, lắp đặt do </w:t>
      </w:r>
      <w:r w:rsidR="00843073" w:rsidRPr="00FC51AD">
        <w:rPr>
          <w:color w:val="000000" w:themeColor="text1"/>
          <w:sz w:val="28"/>
          <w:szCs w:val="28"/>
          <w:lang w:val="vi-VN"/>
        </w:rPr>
        <w:t>T</w:t>
      </w:r>
      <w:r w:rsidR="003A2E96" w:rsidRPr="00FC51AD">
        <w:rPr>
          <w:color w:val="000000" w:themeColor="text1"/>
          <w:sz w:val="28"/>
          <w:szCs w:val="28"/>
          <w:lang w:val="vi-VN"/>
        </w:rPr>
        <w:t>ổ chức làm nhiệm vụ bồi thường</w:t>
      </w:r>
      <w:r w:rsidR="003269FF" w:rsidRPr="00FC51AD">
        <w:rPr>
          <w:color w:val="000000" w:themeColor="text1"/>
          <w:sz w:val="28"/>
          <w:szCs w:val="28"/>
          <w:lang w:val="vi-VN"/>
        </w:rPr>
        <w:t xml:space="preserve"> </w:t>
      </w:r>
      <w:r w:rsidRPr="00FC51AD">
        <w:rPr>
          <w:color w:val="000000" w:themeColor="text1"/>
          <w:sz w:val="28"/>
          <w:szCs w:val="28"/>
          <w:lang w:val="vi-VN"/>
        </w:rPr>
        <w:t xml:space="preserve">lập dự toán </w:t>
      </w:r>
      <w:r w:rsidR="00D93305" w:rsidRPr="00FC51AD">
        <w:rPr>
          <w:i/>
          <w:iCs/>
          <w:color w:val="000000" w:themeColor="text1"/>
          <w:sz w:val="28"/>
          <w:szCs w:val="28"/>
          <w:lang w:val="vi-VN"/>
        </w:rPr>
        <w:t>(</w:t>
      </w:r>
      <w:r w:rsidR="00156DE1" w:rsidRPr="00FC51AD">
        <w:rPr>
          <w:i/>
          <w:iCs/>
          <w:color w:val="000000" w:themeColor="text1"/>
          <w:sz w:val="28"/>
          <w:szCs w:val="28"/>
          <w:lang w:val="vi-VN"/>
        </w:rPr>
        <w:t>cho phép thuê đơn vị có chức năng lập dự toán)</w:t>
      </w:r>
      <w:r w:rsidRPr="00FC51AD">
        <w:rPr>
          <w:color w:val="000000" w:themeColor="text1"/>
          <w:sz w:val="28"/>
          <w:szCs w:val="28"/>
          <w:lang w:val="vi-VN"/>
        </w:rPr>
        <w:t xml:space="preserve"> </w:t>
      </w:r>
      <w:r w:rsidR="00D93305" w:rsidRPr="00FC51AD">
        <w:rPr>
          <w:color w:val="000000" w:themeColor="text1"/>
          <w:sz w:val="28"/>
          <w:szCs w:val="28"/>
          <w:lang w:val="vi-VN"/>
        </w:rPr>
        <w:t>và đưa vào phương án bồi thường trình cấp có thẩm quyền xem xét phê duyệt.</w:t>
      </w:r>
      <w:r w:rsidR="00822883" w:rsidRPr="00FC51AD">
        <w:rPr>
          <w:color w:val="000000" w:themeColor="text1"/>
          <w:sz w:val="28"/>
          <w:szCs w:val="28"/>
          <w:lang w:val="vi-VN"/>
        </w:rPr>
        <w:t xml:space="preserve"> </w:t>
      </w:r>
    </w:p>
    <w:p w14:paraId="726E0DEC" w14:textId="77777777" w:rsidR="00751C3A" w:rsidRPr="00FC51AD" w:rsidRDefault="00751C3A" w:rsidP="00751C3A">
      <w:pPr>
        <w:spacing w:before="120" w:after="120"/>
        <w:ind w:firstLine="720"/>
        <w:jc w:val="both"/>
        <w:rPr>
          <w:strike/>
          <w:color w:val="000000" w:themeColor="text1"/>
          <w:sz w:val="28"/>
          <w:szCs w:val="28"/>
          <w:lang w:val="vi-VN"/>
        </w:rPr>
      </w:pPr>
      <w:r w:rsidRPr="00FC51AD">
        <w:rPr>
          <w:color w:val="000000" w:themeColor="text1"/>
          <w:sz w:val="28"/>
          <w:szCs w:val="28"/>
          <w:lang w:val="vi-VN" w:eastAsia="vi-VN"/>
        </w:rPr>
        <w:t>3. Trường hợp hộ gia đình, cá nhân di chuyển chỗ ở có tháo dỡ, di chuyển đường dây điện thoại cố định, cáp truyền hình, internet thì được bồi thường chi phí di dời, lắp đặt lại như sau: Đối với hộ gia đình phải di chuyển hẳn chỗ ở thì được hỗ trợ chi phí di dời và chi phí lắp đặt lại; mức giá hỗ trợ theo thông báo của đơn vị cung cấp dịch vụ tại thời điểm thông báo thu hồi đất; trường hợp chỉ dịch chuyển chỗ ở hoặc chỉ giải tỏa một phần phần nhà thì được hỗ trợ 60% mức giá theo thông báo của đơn vị cung cấp dịch vụ tại thời điểm thông báo thu hồi đất.</w:t>
      </w:r>
    </w:p>
    <w:p w14:paraId="03191704" w14:textId="77777777" w:rsidR="003475FA" w:rsidRPr="00FC51AD" w:rsidRDefault="003475FA" w:rsidP="004E6BE4">
      <w:pPr>
        <w:spacing w:before="120" w:after="120"/>
        <w:ind w:firstLine="720"/>
        <w:jc w:val="both"/>
        <w:rPr>
          <w:color w:val="000000" w:themeColor="text1"/>
          <w:sz w:val="28"/>
          <w:szCs w:val="28"/>
          <w:lang w:val="vi-VN"/>
        </w:rPr>
      </w:pPr>
      <w:r w:rsidRPr="00FC51AD">
        <w:rPr>
          <w:b/>
          <w:bCs/>
          <w:color w:val="000000" w:themeColor="text1"/>
          <w:sz w:val="28"/>
          <w:szCs w:val="28"/>
          <w:lang w:val="vi-VN"/>
        </w:rPr>
        <w:t xml:space="preserve">Điều </w:t>
      </w:r>
      <w:r w:rsidR="00FB2946" w:rsidRPr="00FC51AD">
        <w:rPr>
          <w:b/>
          <w:bCs/>
          <w:color w:val="000000" w:themeColor="text1"/>
          <w:sz w:val="28"/>
          <w:szCs w:val="28"/>
          <w:lang w:val="vi-VN"/>
        </w:rPr>
        <w:t>11</w:t>
      </w:r>
      <w:r w:rsidRPr="00FC51AD">
        <w:rPr>
          <w:b/>
          <w:bCs/>
          <w:color w:val="000000" w:themeColor="text1"/>
          <w:sz w:val="28"/>
          <w:szCs w:val="28"/>
          <w:lang w:val="vi-VN"/>
        </w:rPr>
        <w:t xml:space="preserve">. </w:t>
      </w:r>
      <w:r w:rsidR="00D313E8" w:rsidRPr="00FC51AD">
        <w:rPr>
          <w:b/>
          <w:bCs/>
          <w:color w:val="000000" w:themeColor="text1"/>
          <w:sz w:val="28"/>
          <w:szCs w:val="28"/>
          <w:lang w:val="vi-VN"/>
        </w:rPr>
        <w:t>Bồi thường</w:t>
      </w:r>
      <w:r w:rsidRPr="00FC51AD">
        <w:rPr>
          <w:b/>
          <w:bCs/>
          <w:color w:val="000000" w:themeColor="text1"/>
          <w:sz w:val="28"/>
          <w:szCs w:val="28"/>
          <w:lang w:val="vi-VN"/>
        </w:rPr>
        <w:t xml:space="preserve"> khi Nhà nước thu hồi đất mà gây thiệt hại cho vật nuôi là thủy sản hoặc vật nuôi khác mà không thể di chuyển</w:t>
      </w:r>
    </w:p>
    <w:p w14:paraId="7494A6BA" w14:textId="77777777" w:rsidR="003475FA" w:rsidRPr="00FC51AD" w:rsidRDefault="003475FA" w:rsidP="004E6BE4">
      <w:pPr>
        <w:spacing w:before="120" w:after="120"/>
        <w:ind w:firstLine="720"/>
        <w:jc w:val="both"/>
        <w:rPr>
          <w:color w:val="000000" w:themeColor="text1"/>
          <w:sz w:val="28"/>
          <w:szCs w:val="28"/>
          <w:lang w:val="vi-VN"/>
        </w:rPr>
      </w:pPr>
      <w:r w:rsidRPr="00FC51AD">
        <w:rPr>
          <w:color w:val="000000" w:themeColor="text1"/>
          <w:sz w:val="28"/>
          <w:szCs w:val="28"/>
          <w:lang w:val="vi-VN"/>
        </w:rPr>
        <w:t>Đối với vật nuôi là thủy sản hoặc vật nuôi khác mà không thể di chuyển quy định tại khoản 4 Điều 103 Luật Đất đai năm 2024 khi Nhà nước thu hồi đất bị thiệt hại thì được bồi thường 100% thiệt hại thực tế theo đơn giá bồi thường đối với từng loại vật nuôi do Ủy ban nhân dân tỉnh quy định.</w:t>
      </w:r>
    </w:p>
    <w:p w14:paraId="05CD2935" w14:textId="77777777" w:rsidR="008F7D18" w:rsidRPr="00FC51AD" w:rsidRDefault="002041C8" w:rsidP="00822883">
      <w:pPr>
        <w:spacing w:before="120" w:after="120"/>
        <w:ind w:firstLine="720"/>
        <w:jc w:val="both"/>
        <w:rPr>
          <w:color w:val="000000" w:themeColor="text1"/>
          <w:sz w:val="28"/>
          <w:szCs w:val="28"/>
          <w:lang w:val="vi-VN"/>
        </w:rPr>
      </w:pPr>
      <w:r w:rsidRPr="00FC51AD">
        <w:rPr>
          <w:color w:val="000000" w:themeColor="text1"/>
          <w:sz w:val="28"/>
          <w:szCs w:val="28"/>
          <w:lang w:val="vi-VN"/>
        </w:rPr>
        <w:t>Tổ chức thực hiện nhiệm vụ bồi thường</w:t>
      </w:r>
      <w:r w:rsidR="003475FA" w:rsidRPr="00FC51AD">
        <w:rPr>
          <w:color w:val="000000" w:themeColor="text1"/>
          <w:sz w:val="28"/>
          <w:szCs w:val="28"/>
          <w:lang w:val="vi-VN"/>
        </w:rPr>
        <w:t xml:space="preserve"> có trách nhiệm lập phương án bồi thường thiệt hại thực tế </w:t>
      </w:r>
      <w:r w:rsidR="0062195A" w:rsidRPr="00FC51AD">
        <w:rPr>
          <w:color w:val="000000" w:themeColor="text1"/>
          <w:sz w:val="28"/>
          <w:szCs w:val="28"/>
          <w:lang w:val="vi-VN"/>
        </w:rPr>
        <w:t>và đưa vào phương án bồi thường trình cấp có thẩm quyền xem xét phê duyệt</w:t>
      </w:r>
      <w:r w:rsidR="003475FA" w:rsidRPr="00FC51AD">
        <w:rPr>
          <w:color w:val="000000" w:themeColor="text1"/>
          <w:sz w:val="28"/>
          <w:szCs w:val="28"/>
          <w:lang w:val="vi-VN"/>
        </w:rPr>
        <w:t>.</w:t>
      </w:r>
    </w:p>
    <w:p w14:paraId="2AB29592" w14:textId="77777777" w:rsidR="00E645A6" w:rsidRPr="00FC51AD" w:rsidRDefault="00E645A6" w:rsidP="004E6BE4">
      <w:pPr>
        <w:spacing w:before="120" w:after="120"/>
        <w:ind w:firstLine="720"/>
        <w:jc w:val="center"/>
        <w:rPr>
          <w:color w:val="000000" w:themeColor="text1"/>
          <w:sz w:val="28"/>
          <w:szCs w:val="28"/>
          <w:lang w:val="vi-VN"/>
        </w:rPr>
      </w:pPr>
      <w:bookmarkStart w:id="16" w:name="chuong_3"/>
      <w:r w:rsidRPr="00FC51AD">
        <w:rPr>
          <w:b/>
          <w:bCs/>
          <w:color w:val="000000" w:themeColor="text1"/>
          <w:sz w:val="28"/>
          <w:szCs w:val="28"/>
          <w:lang w:val="vi-VN"/>
        </w:rPr>
        <w:t>Chương III</w:t>
      </w:r>
      <w:bookmarkEnd w:id="16"/>
    </w:p>
    <w:p w14:paraId="2020C82D" w14:textId="77777777" w:rsidR="00E645A6" w:rsidRPr="00FC51AD" w:rsidRDefault="00E645A6" w:rsidP="004E6BE4">
      <w:pPr>
        <w:spacing w:before="120" w:after="120"/>
        <w:ind w:firstLine="720"/>
        <w:jc w:val="center"/>
        <w:rPr>
          <w:b/>
          <w:bCs/>
          <w:color w:val="000000" w:themeColor="text1"/>
          <w:sz w:val="28"/>
          <w:szCs w:val="28"/>
          <w:lang w:val="vi-VN"/>
        </w:rPr>
      </w:pPr>
      <w:bookmarkStart w:id="17" w:name="chuong_3_name"/>
      <w:r w:rsidRPr="00FC51AD">
        <w:rPr>
          <w:b/>
          <w:bCs/>
          <w:color w:val="000000" w:themeColor="text1"/>
          <w:sz w:val="28"/>
          <w:szCs w:val="28"/>
          <w:lang w:val="vi-VN"/>
        </w:rPr>
        <w:t>CHÍNH SÁCH HỖ TRỢ</w:t>
      </w:r>
      <w:bookmarkEnd w:id="17"/>
    </w:p>
    <w:p w14:paraId="24AC1A6D" w14:textId="77777777" w:rsidR="00E645A6" w:rsidRPr="00FC51AD" w:rsidRDefault="00E645A6" w:rsidP="005C2184">
      <w:pPr>
        <w:spacing w:before="120" w:after="120"/>
        <w:ind w:firstLine="720"/>
        <w:jc w:val="both"/>
        <w:rPr>
          <w:color w:val="000000" w:themeColor="text1"/>
          <w:sz w:val="28"/>
          <w:szCs w:val="28"/>
          <w:lang w:val="vi-VN"/>
        </w:rPr>
      </w:pPr>
      <w:bookmarkStart w:id="18" w:name="dieu_10"/>
      <w:r w:rsidRPr="00FC51AD">
        <w:rPr>
          <w:b/>
          <w:bCs/>
          <w:color w:val="000000" w:themeColor="text1"/>
          <w:sz w:val="28"/>
          <w:szCs w:val="28"/>
          <w:lang w:val="vi-VN"/>
        </w:rPr>
        <w:t>Điều 1</w:t>
      </w:r>
      <w:r w:rsidR="00FB2946" w:rsidRPr="00FC51AD">
        <w:rPr>
          <w:b/>
          <w:bCs/>
          <w:color w:val="000000" w:themeColor="text1"/>
          <w:sz w:val="28"/>
          <w:szCs w:val="28"/>
          <w:lang w:val="vi-VN"/>
        </w:rPr>
        <w:t>2</w:t>
      </w:r>
      <w:r w:rsidRPr="00FC51AD">
        <w:rPr>
          <w:b/>
          <w:bCs/>
          <w:color w:val="000000" w:themeColor="text1"/>
          <w:sz w:val="28"/>
          <w:szCs w:val="28"/>
          <w:lang w:val="vi-VN"/>
        </w:rPr>
        <w:t>. Hỗ trợ tái định cư khi Nhà nước thu hồi đất</w:t>
      </w:r>
      <w:bookmarkEnd w:id="18"/>
    </w:p>
    <w:p w14:paraId="797E8449"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1. Suất tái định cư tối thiểu </w:t>
      </w:r>
      <w:r w:rsidRPr="00FC51AD">
        <w:rPr>
          <w:i/>
          <w:iCs/>
          <w:color w:val="000000" w:themeColor="text1"/>
          <w:sz w:val="28"/>
          <w:szCs w:val="28"/>
          <w:lang w:val="vi-VN"/>
        </w:rPr>
        <w:t>(thực hiện điểm c khoản 1 Điều 24 Nghị định số 88/2024/NĐ-CP ngày 15/7/2024 của Chính phủ)</w:t>
      </w:r>
    </w:p>
    <w:p w14:paraId="05A5E9AC"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Trường hợp người có đất ở thu hồi mà phải di chuyển chỗ ở và được bồi thường bằng giao đất ở nhưng tiền bồi thường về đất ở không đủ so với giá trị của một suất tái định cư tối thiểu thì được Nhà nước hỗ trợ tiền đủ để được giao một suất tái định cư tối thiểu.</w:t>
      </w:r>
    </w:p>
    <w:p w14:paraId="4902166B" w14:textId="77777777" w:rsidR="00571D11" w:rsidRPr="00FC51AD" w:rsidRDefault="007D7534" w:rsidP="004E6BE4">
      <w:pPr>
        <w:spacing w:before="120" w:after="120"/>
        <w:ind w:firstLine="720"/>
        <w:jc w:val="both"/>
        <w:rPr>
          <w:color w:val="000000" w:themeColor="text1"/>
          <w:sz w:val="28"/>
          <w:szCs w:val="28"/>
          <w:lang w:val="vi-VN"/>
        </w:rPr>
      </w:pPr>
      <w:r w:rsidRPr="00FC51AD">
        <w:rPr>
          <w:color w:val="000000" w:themeColor="text1"/>
          <w:sz w:val="28"/>
          <w:szCs w:val="28"/>
          <w:lang w:val="vi-VN"/>
        </w:rPr>
        <w:t>a)</w:t>
      </w:r>
      <w:r w:rsidR="00646586" w:rsidRPr="00FC51AD">
        <w:rPr>
          <w:color w:val="000000" w:themeColor="text1"/>
          <w:sz w:val="28"/>
          <w:szCs w:val="28"/>
          <w:lang w:val="vi-VN"/>
        </w:rPr>
        <w:t xml:space="preserve"> </w:t>
      </w:r>
      <w:r w:rsidR="00E645A6" w:rsidRPr="00FC51AD">
        <w:rPr>
          <w:color w:val="000000" w:themeColor="text1"/>
          <w:sz w:val="28"/>
          <w:szCs w:val="28"/>
          <w:lang w:val="vi-VN"/>
        </w:rPr>
        <w:t xml:space="preserve">Suất tái định cư tối thiểu có diện tích từ 100m² đối với các phường; 150m² đối với các xã đồng bằng </w:t>
      </w:r>
      <w:r w:rsidR="00DB5B40" w:rsidRPr="00FC51AD">
        <w:rPr>
          <w:color w:val="000000" w:themeColor="text1"/>
          <w:sz w:val="28"/>
          <w:szCs w:val="28"/>
          <w:lang w:val="vi-VN"/>
        </w:rPr>
        <w:t>và đặc khu</w:t>
      </w:r>
      <w:r w:rsidR="00E645A6" w:rsidRPr="00FC51AD">
        <w:rPr>
          <w:color w:val="000000" w:themeColor="text1"/>
          <w:sz w:val="28"/>
          <w:szCs w:val="28"/>
          <w:lang w:val="vi-VN"/>
        </w:rPr>
        <w:t>; 200m² đối với các xã miền núi; Suất tái định cư tối thiểu tại khu tái định cư hoặc khu dân cư (kể cả giá đất tại khu tái định cư hoặc khu dân cư phục vụ tái định cư) được xác định theo bảng giá các loại đất (hoặc bảng giá đất) tại thời điểm phê duyệt phương án bồi thường, hỗ trợ, tái định cư</w:t>
      </w:r>
      <w:r w:rsidR="00646586" w:rsidRPr="00FC51AD">
        <w:rPr>
          <w:color w:val="000000" w:themeColor="text1"/>
          <w:sz w:val="28"/>
          <w:szCs w:val="28"/>
          <w:lang w:val="vi-VN"/>
        </w:rPr>
        <w:t>;</w:t>
      </w:r>
      <w:r w:rsidR="00822883" w:rsidRPr="00FC51AD">
        <w:rPr>
          <w:color w:val="000000" w:themeColor="text1"/>
          <w:sz w:val="28"/>
          <w:szCs w:val="28"/>
          <w:lang w:val="vi-VN"/>
        </w:rPr>
        <w:t xml:space="preserve"> </w:t>
      </w:r>
    </w:p>
    <w:p w14:paraId="7022E3C8"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Tùy theo quỹ đất tại khu tái định cư của các địa phương mà diện tích suất tái định cư tối thiểu có thể nhỏ hơn diện tích nói trên nhưng không quá 20%.</w:t>
      </w:r>
    </w:p>
    <w:p w14:paraId="0589527E" w14:textId="0EA803CC" w:rsidR="00646586" w:rsidRPr="00FC51AD" w:rsidRDefault="007D7534" w:rsidP="004E6BE4">
      <w:pPr>
        <w:spacing w:before="120" w:after="120"/>
        <w:ind w:firstLine="720"/>
        <w:jc w:val="both"/>
        <w:rPr>
          <w:color w:val="000000" w:themeColor="text1"/>
          <w:sz w:val="28"/>
          <w:szCs w:val="28"/>
          <w:lang w:val="vi-VN"/>
        </w:rPr>
      </w:pPr>
      <w:r w:rsidRPr="00FC51AD">
        <w:rPr>
          <w:color w:val="000000" w:themeColor="text1"/>
          <w:sz w:val="28"/>
          <w:szCs w:val="28"/>
          <w:lang w:val="vi-VN"/>
        </w:rPr>
        <w:lastRenderedPageBreak/>
        <w:t>b)</w:t>
      </w:r>
      <w:r w:rsidR="00646586" w:rsidRPr="00FC51AD">
        <w:rPr>
          <w:color w:val="000000" w:themeColor="text1"/>
          <w:sz w:val="28"/>
          <w:szCs w:val="28"/>
          <w:lang w:val="vi-VN"/>
        </w:rPr>
        <w:t xml:space="preserve"> Suất tái định cư tối thiểu bằng nhà ở có diện tích là 15m²/người nhưng tối thiểu không nhỏ hơn 40m²/hộ và tối đa không quá 75m²/hộ. Giá m² nhà ở theo đơn giá do Chủ tịch Ủy ban nhân dân cấp xã quyết định tại thời điểm hỗ trợ.</w:t>
      </w:r>
      <w:r w:rsidR="001F5F09" w:rsidRPr="00FC51AD">
        <w:rPr>
          <w:color w:val="000000" w:themeColor="text1"/>
          <w:sz w:val="28"/>
          <w:szCs w:val="28"/>
          <w:lang w:val="vi-VN"/>
        </w:rPr>
        <w:t xml:space="preserve"> </w:t>
      </w:r>
      <w:r w:rsidR="001F5F09" w:rsidRPr="00FC51AD">
        <w:rPr>
          <w:bCs/>
          <w:color w:val="000000" w:themeColor="text1"/>
          <w:sz w:val="28"/>
          <w:szCs w:val="28"/>
          <w:lang w:val="vi-VN"/>
        </w:rPr>
        <w:t>Trừ trường hợp bố trí nhà ở tái định cư tại địa bàn cấp xã khác với địa bàn cấp xã có đất thu hồi thì do Chủ tịch Ủy ban nhân dân cấp tỉnh quyết định</w:t>
      </w:r>
      <w:r w:rsidR="001F5F09" w:rsidRPr="00FC51AD">
        <w:rPr>
          <w:color w:val="000000" w:themeColor="text1"/>
          <w:sz w:val="28"/>
          <w:szCs w:val="28"/>
          <w:lang w:val="vi-VN"/>
        </w:rPr>
        <w:t>.</w:t>
      </w:r>
    </w:p>
    <w:p w14:paraId="002E4F5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2. Hỗ trợ để tự lo chỗ ở </w:t>
      </w:r>
      <w:r w:rsidRPr="00FC51AD">
        <w:rPr>
          <w:i/>
          <w:iCs/>
          <w:color w:val="000000" w:themeColor="text1"/>
          <w:sz w:val="28"/>
          <w:szCs w:val="28"/>
          <w:lang w:val="vi-VN"/>
        </w:rPr>
        <w:t>(thực hiện khoản 2 Điều 23 Nghị định số 88/2024/NĐ-CP).</w:t>
      </w:r>
    </w:p>
    <w:p w14:paraId="0BA78758"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Trường hợp 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mức hỗ trợ cụ thể như sau:</w:t>
      </w:r>
    </w:p>
    <w:p w14:paraId="34FFE54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a) Đối với các phường là 300.000.000 đồng (Ba trăm triệu đồng);</w:t>
      </w:r>
    </w:p>
    <w:p w14:paraId="580CBB3D"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b) Đối với </w:t>
      </w:r>
      <w:r w:rsidR="00721FCB" w:rsidRPr="00FC51AD">
        <w:rPr>
          <w:color w:val="000000" w:themeColor="text1"/>
          <w:sz w:val="28"/>
          <w:szCs w:val="28"/>
          <w:lang w:val="vi-VN"/>
        </w:rPr>
        <w:t>các xã và đặc khu</w:t>
      </w:r>
      <w:r w:rsidRPr="00FC51AD">
        <w:rPr>
          <w:color w:val="000000" w:themeColor="text1"/>
          <w:sz w:val="28"/>
          <w:szCs w:val="28"/>
          <w:lang w:val="vi-VN"/>
        </w:rPr>
        <w:t xml:space="preserve"> là 2</w:t>
      </w:r>
      <w:r w:rsidR="00BB12BC" w:rsidRPr="00FC51AD">
        <w:rPr>
          <w:color w:val="000000" w:themeColor="text1"/>
          <w:sz w:val="28"/>
          <w:szCs w:val="28"/>
          <w:lang w:val="vi-VN"/>
        </w:rPr>
        <w:t>0</w:t>
      </w:r>
      <w:r w:rsidRPr="00FC51AD">
        <w:rPr>
          <w:color w:val="000000" w:themeColor="text1"/>
          <w:sz w:val="28"/>
          <w:szCs w:val="28"/>
          <w:lang w:val="vi-VN"/>
        </w:rPr>
        <w:t>0.000.000 đồng (Hai trăm năm</w:t>
      </w:r>
      <w:r w:rsidR="00BB12BC" w:rsidRPr="00FC51AD">
        <w:rPr>
          <w:color w:val="000000" w:themeColor="text1"/>
          <w:sz w:val="28"/>
          <w:szCs w:val="28"/>
          <w:lang w:val="vi-VN"/>
        </w:rPr>
        <w:t xml:space="preserve"> </w:t>
      </w:r>
      <w:r w:rsidRPr="00FC51AD">
        <w:rPr>
          <w:color w:val="000000" w:themeColor="text1"/>
          <w:sz w:val="28"/>
          <w:szCs w:val="28"/>
          <w:lang w:val="vi-VN"/>
        </w:rPr>
        <w:t>triệu đồng)</w:t>
      </w:r>
      <w:r w:rsidR="00B937DD" w:rsidRPr="00FC51AD">
        <w:rPr>
          <w:color w:val="000000" w:themeColor="text1"/>
          <w:sz w:val="28"/>
          <w:szCs w:val="28"/>
          <w:lang w:val="vi-VN"/>
        </w:rPr>
        <w:t>.</w:t>
      </w:r>
      <w:r w:rsidR="00822883" w:rsidRPr="00FC51AD">
        <w:rPr>
          <w:color w:val="000000" w:themeColor="text1"/>
          <w:sz w:val="28"/>
          <w:szCs w:val="28"/>
          <w:lang w:val="vi-VN"/>
        </w:rPr>
        <w:t xml:space="preserve"> </w:t>
      </w:r>
    </w:p>
    <w:p w14:paraId="7B7802EA" w14:textId="77777777" w:rsidR="00E645A6" w:rsidRPr="00FC51AD" w:rsidRDefault="00E645A6" w:rsidP="004E6BE4">
      <w:pPr>
        <w:spacing w:before="120" w:after="120"/>
        <w:ind w:firstLine="720"/>
        <w:jc w:val="both"/>
        <w:rPr>
          <w:color w:val="000000" w:themeColor="text1"/>
          <w:sz w:val="28"/>
          <w:szCs w:val="28"/>
          <w:lang w:val="vi-VN"/>
        </w:rPr>
      </w:pPr>
      <w:bookmarkStart w:id="19" w:name="dieu_11"/>
      <w:r w:rsidRPr="00FC51AD">
        <w:rPr>
          <w:b/>
          <w:bCs/>
          <w:color w:val="000000" w:themeColor="text1"/>
          <w:sz w:val="28"/>
          <w:szCs w:val="28"/>
          <w:lang w:val="vi-VN"/>
        </w:rPr>
        <w:t>Điều 1</w:t>
      </w:r>
      <w:r w:rsidR="00FB2946" w:rsidRPr="00FC51AD">
        <w:rPr>
          <w:b/>
          <w:bCs/>
          <w:color w:val="000000" w:themeColor="text1"/>
          <w:sz w:val="28"/>
          <w:szCs w:val="28"/>
          <w:lang w:val="vi-VN"/>
        </w:rPr>
        <w:t>3</w:t>
      </w:r>
      <w:r w:rsidRPr="00FC51AD">
        <w:rPr>
          <w:b/>
          <w:bCs/>
          <w:color w:val="000000" w:themeColor="text1"/>
          <w:sz w:val="28"/>
          <w:szCs w:val="28"/>
          <w:lang w:val="vi-VN"/>
        </w:rPr>
        <w:t>. Hỗ trợ để giao đất ở có thu tiền sử dụng đất cho các hộ gia đình còn thiếu theo quy định tại khoản 4 Điều 111 Luật Đất đai</w:t>
      </w:r>
      <w:bookmarkEnd w:id="19"/>
      <w:r w:rsidRPr="00FC51AD">
        <w:rPr>
          <w:color w:val="000000" w:themeColor="text1"/>
          <w:sz w:val="28"/>
          <w:szCs w:val="28"/>
          <w:lang w:val="vi-VN"/>
        </w:rPr>
        <w:t xml:space="preserve"> </w:t>
      </w:r>
      <w:r w:rsidRPr="00FC51AD">
        <w:rPr>
          <w:i/>
          <w:iCs/>
          <w:color w:val="000000" w:themeColor="text1"/>
          <w:sz w:val="28"/>
          <w:szCs w:val="28"/>
          <w:lang w:val="vi-VN"/>
        </w:rPr>
        <w:t>(thực hiện khoản 10 Điều 111 Luật Đất đai)</w:t>
      </w:r>
    </w:p>
    <w:p w14:paraId="4614B4CE"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(01) thửa đất ở bị thu hồi mà diện tích đất ở được bồi thường không đủ để giao riêng cho từng hộ gia đình còn thiếu thì được quy định như sau:</w:t>
      </w:r>
    </w:p>
    <w:p w14:paraId="23692EF6" w14:textId="1791A18B"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1. Đối với hộ đủ điều kiện tách hộ hoặc có nhiều cặp vợ chồng cùng chung sống trên một thửa đất ở bị thu hồi thì mỗi hộ được hỗ trợ giao một (01) lô đất ở nhưng không vượt quá diện tích suất tái định cư tối thiểu quy định tại khoản 1 Điều 1</w:t>
      </w:r>
      <w:r w:rsidR="00433978" w:rsidRPr="00FC51AD">
        <w:rPr>
          <w:color w:val="000000" w:themeColor="text1"/>
          <w:sz w:val="28"/>
          <w:szCs w:val="28"/>
          <w:lang w:val="vi-VN"/>
        </w:rPr>
        <w:t>2</w:t>
      </w:r>
      <w:r w:rsidRPr="00FC51AD">
        <w:rPr>
          <w:color w:val="000000" w:themeColor="text1"/>
          <w:sz w:val="28"/>
          <w:szCs w:val="28"/>
          <w:lang w:val="vi-VN"/>
        </w:rPr>
        <w:t xml:space="preserve"> quy định này. Giá đất thu tiền sử dụng đất được xác định theo quy định hiện hành</w:t>
      </w:r>
      <w:r w:rsidR="003E6F21" w:rsidRPr="00FC51AD">
        <w:rPr>
          <w:lang w:val="vi-VN"/>
        </w:rPr>
        <w:t xml:space="preserve"> </w:t>
      </w:r>
      <w:r w:rsidR="003E6F21" w:rsidRPr="00FC51AD">
        <w:rPr>
          <w:color w:val="000000" w:themeColor="text1"/>
          <w:sz w:val="28"/>
          <w:szCs w:val="28"/>
          <w:lang w:val="vi-VN"/>
        </w:rPr>
        <w:t>nhưng không được thấp hơn suất đầu tư trung bình của khu tái định cư</w:t>
      </w:r>
      <w:r w:rsidRPr="00FC51AD">
        <w:rPr>
          <w:color w:val="000000" w:themeColor="text1"/>
          <w:sz w:val="28"/>
          <w:szCs w:val="28"/>
          <w:lang w:val="vi-VN"/>
        </w:rPr>
        <w:t>; đồng thời đảm bảo các điều kiện sau:</w:t>
      </w:r>
    </w:p>
    <w:p w14:paraId="153B4AF8"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Đối với hộ đủ điều kiện tách hộ thì phải có vợ hoặc chồng đăng ký thường trú trong hộ tại địa chỉ thửa đất ở bị thu hồi và đăng ký kết hôn trước khi có Thông báo thu hồi đất; trường hợp có nhiều cặp vợ chồng cùng chung sống trên một thửa đất ở thì phải có vợ hoặc chồng đăng ký thường trú tại thửa đất ở thu hồi trước khi cấp thẩm quyền quyết định chủ trương đầu tư dự án.</w:t>
      </w:r>
    </w:p>
    <w:p w14:paraId="1EB7B708"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Không còn đất ở, nhà ở nào khác trên địa bàn xã, phường, </w:t>
      </w:r>
      <w:r w:rsidR="00822883" w:rsidRPr="00FC51AD">
        <w:rPr>
          <w:color w:val="000000" w:themeColor="text1"/>
          <w:sz w:val="28"/>
          <w:szCs w:val="28"/>
          <w:lang w:val="vi-VN"/>
        </w:rPr>
        <w:t>đặc khu</w:t>
      </w:r>
      <w:r w:rsidRPr="00FC51AD">
        <w:rPr>
          <w:color w:val="000000" w:themeColor="text1"/>
          <w:sz w:val="28"/>
          <w:szCs w:val="28"/>
          <w:lang w:val="vi-VN"/>
        </w:rPr>
        <w:t xml:space="preserve"> nơi có đất ở thu hồi.</w:t>
      </w:r>
      <w:r w:rsidR="00822883" w:rsidRPr="00FC51AD">
        <w:rPr>
          <w:color w:val="000000" w:themeColor="text1"/>
          <w:sz w:val="28"/>
          <w:szCs w:val="28"/>
          <w:lang w:val="vi-VN"/>
        </w:rPr>
        <w:t xml:space="preserve"> </w:t>
      </w:r>
    </w:p>
    <w:p w14:paraId="08F56475" w14:textId="6F9F6E38"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2. Đối với các hộ có chung quyền sử dụng đất thì mỗi hộ được hỗ trợ giao một (01) lô đất ở nhưng không vượt quá diện tích suất tái định cư tối thiểu quy định tại khoản 1 Điều 1</w:t>
      </w:r>
      <w:r w:rsidR="00FB6B73" w:rsidRPr="00FC51AD">
        <w:rPr>
          <w:color w:val="000000" w:themeColor="text1"/>
          <w:sz w:val="28"/>
          <w:szCs w:val="28"/>
          <w:lang w:val="vi-VN"/>
        </w:rPr>
        <w:t>2</w:t>
      </w:r>
      <w:r w:rsidRPr="00FC51AD">
        <w:rPr>
          <w:color w:val="000000" w:themeColor="text1"/>
          <w:sz w:val="28"/>
          <w:szCs w:val="28"/>
          <w:lang w:val="vi-VN"/>
        </w:rPr>
        <w:t xml:space="preserve"> quy định này. Giá đất thu tiền sử dụng đất được xác định theo quy định hiện hành; đồng thời đảm bảo các điều kiện sau:</w:t>
      </w:r>
    </w:p>
    <w:p w14:paraId="491B98F9"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lastRenderedPageBreak/>
        <w:t>Các hộ chung quyền phải đăng ký thường trú tại địa chỉ thửa đất ở bị thu hồi và trước khi cấp thẩm quyền quyết định chủ trương đầu tư dự án.</w:t>
      </w:r>
    </w:p>
    <w:p w14:paraId="42C85256" w14:textId="77777777" w:rsidR="00361B41" w:rsidRPr="00FC51AD" w:rsidRDefault="00361B41" w:rsidP="00361B41">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Không còn đất ở, nhà ở nào khác trên địa bàn xã, phường, đặc khu nơi có đất ở thu hồi. </w:t>
      </w:r>
    </w:p>
    <w:p w14:paraId="1A0B8AD5" w14:textId="77777777" w:rsidR="00E645A6" w:rsidRPr="00FC51AD" w:rsidRDefault="00E645A6" w:rsidP="004E6BE4">
      <w:pPr>
        <w:spacing w:before="120" w:after="120"/>
        <w:ind w:firstLine="720"/>
        <w:jc w:val="both"/>
        <w:rPr>
          <w:color w:val="000000" w:themeColor="text1"/>
          <w:sz w:val="28"/>
          <w:szCs w:val="28"/>
          <w:lang w:val="vi-VN"/>
        </w:rPr>
      </w:pPr>
      <w:bookmarkStart w:id="20" w:name="dieu_12"/>
      <w:r w:rsidRPr="00FC51AD">
        <w:rPr>
          <w:b/>
          <w:bCs/>
          <w:color w:val="000000" w:themeColor="text1"/>
          <w:sz w:val="28"/>
          <w:szCs w:val="28"/>
          <w:lang w:val="vi-VN"/>
        </w:rPr>
        <w:t>Điều 1</w:t>
      </w:r>
      <w:r w:rsidR="00FB2946" w:rsidRPr="00FC51AD">
        <w:rPr>
          <w:b/>
          <w:bCs/>
          <w:color w:val="000000" w:themeColor="text1"/>
          <w:sz w:val="28"/>
          <w:szCs w:val="28"/>
          <w:lang w:val="vi-VN"/>
        </w:rPr>
        <w:t>4</w:t>
      </w:r>
      <w:r w:rsidRPr="00FC51AD">
        <w:rPr>
          <w:b/>
          <w:bCs/>
          <w:color w:val="000000" w:themeColor="text1"/>
          <w:sz w:val="28"/>
          <w:szCs w:val="28"/>
          <w:lang w:val="vi-VN"/>
        </w:rPr>
        <w:t>. Hỗ trợ ổn định sản xuất, kinh doanh khi Nhà nước thu hồi đất</w:t>
      </w:r>
      <w:bookmarkEnd w:id="20"/>
      <w:r w:rsidRPr="00FC51AD">
        <w:rPr>
          <w:color w:val="000000" w:themeColor="text1"/>
          <w:sz w:val="28"/>
          <w:szCs w:val="28"/>
          <w:lang w:val="vi-VN"/>
        </w:rPr>
        <w:t xml:space="preserve"> </w:t>
      </w:r>
      <w:r w:rsidRPr="00FC51AD">
        <w:rPr>
          <w:i/>
          <w:iCs/>
          <w:color w:val="000000" w:themeColor="text1"/>
          <w:sz w:val="28"/>
          <w:szCs w:val="28"/>
          <w:lang w:val="vi-VN"/>
        </w:rPr>
        <w:t>(thực hiện khoản 6 Điều 20 Nghị định số 88/2024/NĐ-CP ngày 15/7/2024 của Chính phủ)</w:t>
      </w:r>
    </w:p>
    <w:p w14:paraId="47D9BBD6"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1. Hộ gia đình, cá nhân khi Nhà nước thu hồi đất nông nghiệp quy định tại điểm a khoản 3 Điều 20 Nghị định số 88/2024/NĐ-CP:</w:t>
      </w:r>
    </w:p>
    <w:p w14:paraId="6D35F143" w14:textId="1C05C216" w:rsidR="002E30F7" w:rsidRPr="00FC51AD" w:rsidRDefault="002E30F7" w:rsidP="002E30F7">
      <w:pPr>
        <w:spacing w:before="120"/>
        <w:ind w:firstLine="720"/>
        <w:jc w:val="both"/>
        <w:rPr>
          <w:iCs/>
          <w:color w:val="000000" w:themeColor="text1"/>
          <w:sz w:val="28"/>
          <w:szCs w:val="28"/>
          <w:lang w:val="vi-VN"/>
        </w:rPr>
      </w:pPr>
      <w:r w:rsidRPr="00FC51AD">
        <w:rPr>
          <w:iCs/>
          <w:color w:val="000000" w:themeColor="text1"/>
          <w:sz w:val="28"/>
          <w:szCs w:val="28"/>
          <w:lang w:val="vi-VN"/>
        </w:rPr>
        <w:t>Hỗ trợ 01 lần tiền mua giống cây trồng, giống vật nuôi theo thực tế gieo trồng hoặc thả nuôi trên diện tích được bồi thường bằng 50% đơn giá bồi thường cây mới trồng, giống vật nuôi theo quy định hiện hành của UBND tỉnh;</w:t>
      </w:r>
    </w:p>
    <w:p w14:paraId="497599CA" w14:textId="4E4B64FB" w:rsidR="002E30F7" w:rsidRPr="00FC51AD" w:rsidRDefault="002E30F7" w:rsidP="002E30F7">
      <w:pPr>
        <w:spacing w:before="120"/>
        <w:ind w:firstLine="720"/>
        <w:jc w:val="both"/>
        <w:rPr>
          <w:iCs/>
          <w:color w:val="000000" w:themeColor="text1"/>
          <w:sz w:val="28"/>
          <w:szCs w:val="28"/>
          <w:lang w:val="vi-VN"/>
        </w:rPr>
      </w:pPr>
      <w:r w:rsidRPr="00FC51AD">
        <w:rPr>
          <w:iCs/>
          <w:color w:val="000000" w:themeColor="text1"/>
          <w:sz w:val="28"/>
          <w:szCs w:val="28"/>
          <w:lang w:val="vi-VN"/>
        </w:rPr>
        <w:t>Hỗ trợ 01 lần bằng tiền cho các dịch vụ khuyến nông, khuyến lâm, dịch vụ bảo vệ thực vật, thú y, kỹ thuật trồng trọt chăn nuôi và kỹ thuật nghiệp vụ đối với sản xuất, kinh doanh dịch vụ công thương nghiệp; mức hỗ trợ bằng 50% giá trị hỗ trợ tiền mua giống cây trồng, giống vật nuôi;</w:t>
      </w:r>
    </w:p>
    <w:p w14:paraId="37A11A4B" w14:textId="5EEEF3C4" w:rsidR="00FE4487" w:rsidRPr="00FC51AD" w:rsidRDefault="002E30F7" w:rsidP="00FE4487">
      <w:pPr>
        <w:spacing w:before="120"/>
        <w:ind w:firstLine="720"/>
        <w:jc w:val="both"/>
        <w:rPr>
          <w:color w:val="000000" w:themeColor="text1"/>
          <w:sz w:val="28"/>
          <w:szCs w:val="28"/>
          <w:lang w:val="vi-VN"/>
        </w:rPr>
      </w:pPr>
      <w:r w:rsidRPr="00FC51AD">
        <w:rPr>
          <w:color w:val="000000" w:themeColor="text1"/>
          <w:sz w:val="28"/>
          <w:szCs w:val="28"/>
          <w:lang w:val="vi-VN"/>
        </w:rPr>
        <w:t>Trường hợp chưa có đơn giá thì t</w:t>
      </w:r>
      <w:r w:rsidR="00FE4487" w:rsidRPr="00FC51AD">
        <w:rPr>
          <w:color w:val="000000" w:themeColor="text1"/>
          <w:sz w:val="28"/>
          <w:szCs w:val="28"/>
          <w:lang w:val="vi-VN"/>
        </w:rPr>
        <w:t xml:space="preserve">rên cơ sở số liệu kiểm kê </w:t>
      </w:r>
      <w:r w:rsidRPr="00FC51AD">
        <w:rPr>
          <w:color w:val="000000" w:themeColor="text1"/>
          <w:sz w:val="28"/>
          <w:szCs w:val="28"/>
          <w:lang w:val="vi-VN"/>
        </w:rPr>
        <w:t xml:space="preserve">của </w:t>
      </w:r>
      <w:r w:rsidR="00843073" w:rsidRPr="00FC51AD">
        <w:rPr>
          <w:color w:val="000000" w:themeColor="text1"/>
          <w:sz w:val="28"/>
          <w:szCs w:val="28"/>
          <w:lang w:val="vi-VN"/>
        </w:rPr>
        <w:t>T</w:t>
      </w:r>
      <w:r w:rsidR="00FE4487" w:rsidRPr="00FC51AD">
        <w:rPr>
          <w:color w:val="000000" w:themeColor="text1"/>
          <w:sz w:val="28"/>
          <w:szCs w:val="28"/>
          <w:lang w:val="vi-VN"/>
        </w:rPr>
        <w:t>ổ chức thực hiện nhiệm vụ bồi thường</w:t>
      </w:r>
      <w:r w:rsidRPr="00FC51AD">
        <w:rPr>
          <w:color w:val="000000" w:themeColor="text1"/>
          <w:sz w:val="28"/>
          <w:szCs w:val="28"/>
          <w:lang w:val="vi-VN"/>
        </w:rPr>
        <w:t>, Phòng chuyên môn quản lý nông nghiệp cấp xã</w:t>
      </w:r>
      <w:r w:rsidR="00FE4487" w:rsidRPr="00FC51AD">
        <w:rPr>
          <w:color w:val="000000" w:themeColor="text1"/>
          <w:sz w:val="28"/>
          <w:szCs w:val="28"/>
          <w:lang w:val="vi-VN"/>
        </w:rPr>
        <w:t xml:space="preserve"> chủ trì, phối hợp với </w:t>
      </w:r>
      <w:r w:rsidRPr="00FC51AD">
        <w:rPr>
          <w:color w:val="000000" w:themeColor="text1"/>
          <w:sz w:val="28"/>
          <w:szCs w:val="28"/>
          <w:lang w:val="vi-VN"/>
        </w:rPr>
        <w:t xml:space="preserve">Tổ chức thực hiện nhiệm vụ bồi thường và </w:t>
      </w:r>
      <w:r w:rsidR="00FE4487" w:rsidRPr="00FC51AD">
        <w:rPr>
          <w:color w:val="000000" w:themeColor="text1"/>
          <w:sz w:val="28"/>
          <w:szCs w:val="28"/>
          <w:lang w:val="vi-VN"/>
        </w:rPr>
        <w:t xml:space="preserve">Chủ đầu tư đề xuất </w:t>
      </w:r>
      <w:r w:rsidRPr="00FC51AD">
        <w:rPr>
          <w:color w:val="000000" w:themeColor="text1"/>
          <w:sz w:val="28"/>
          <w:szCs w:val="28"/>
          <w:lang w:val="vi-VN"/>
        </w:rPr>
        <w:t>đơn giá</w:t>
      </w:r>
      <w:r w:rsidR="00FE4487" w:rsidRPr="00FC51AD">
        <w:rPr>
          <w:color w:val="000000" w:themeColor="text1"/>
          <w:sz w:val="28"/>
          <w:szCs w:val="28"/>
          <w:lang w:val="vi-VN"/>
        </w:rPr>
        <w:t xml:space="preserve"> hỗ trợ giống cây trồng, giống vật nuôi và các dịch vụ phù hợp với thực tế và giá cả tại thời điểm lập phương án bồi thường và đưa vào phương án bồi thường trình cấp có thẩm quyền xem xét phê duyệt</w:t>
      </w:r>
    </w:p>
    <w:p w14:paraId="3A7A80C5"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2. Đối với tổ chức kinh tế, hộ gia đình, cá nhân sản xuất, kinh doanh, tổ chức kinh tế có vốn đầu tư nước ngoài quy định tại điểm b khoản 3 Điều 20 Nghị định số 88/2024/NĐ-CP thì được hỗ trợ ổn định sản xuất, kinh doanh bằng 30% một (01) năm thu nhập sau thuế, theo mức thu nhập bình quân của ba (03) năm liền kề trước đó; trường hợp thời gian kinh doanh chưa được ba (03) năm thì tính theo mức thu nhập bình quân (tính theo năm) từ khi bắt đầu kinh doanh đến thời điểm thu hồi đất.</w:t>
      </w:r>
    </w:p>
    <w:p w14:paraId="08AAD106" w14:textId="6402E87D" w:rsidR="00E645A6" w:rsidRPr="00FC51AD" w:rsidRDefault="00E645A6" w:rsidP="00781132">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3. Người lao động do tổ chức kinh tế, hộ gia đình, cá nhân sản xuất, kinh doanh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thời gian trợ cấp ngừng việc theo thực tế nhưng tối đa không quá 06 tháng. Việc xác định thời gian thực tế ngừng việc do tổ chức kinh tế, hộ gia đình, cá nhân sản xuất, kinh doanh xác định và có văn bản gửi </w:t>
      </w:r>
      <w:r w:rsidR="003A2E96" w:rsidRPr="00FC51AD">
        <w:rPr>
          <w:color w:val="000000" w:themeColor="text1"/>
          <w:sz w:val="28"/>
          <w:szCs w:val="28"/>
          <w:lang w:val="vi-VN"/>
        </w:rPr>
        <w:t>Tổ chức làm nhiệm vụ bồi thường</w:t>
      </w:r>
      <w:r w:rsidRPr="00FC51AD">
        <w:rPr>
          <w:color w:val="000000" w:themeColor="text1"/>
          <w:sz w:val="28"/>
          <w:szCs w:val="28"/>
          <w:lang w:val="vi-VN"/>
        </w:rPr>
        <w:t xml:space="preserve"> để làm cơ sở xác định kinh phí hỗ trợ ngừng việc.</w:t>
      </w:r>
    </w:p>
    <w:p w14:paraId="1C218349"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4. Việc chi trả tiền đối với việc hỗ trợ tại khoản 1, 2 và 3 của Điều này được chi trả 01 (một) lần khi thực hiện chi trả tiền bồi thường, hỗ trợ.</w:t>
      </w:r>
    </w:p>
    <w:p w14:paraId="4CB65286" w14:textId="77777777" w:rsidR="00E645A6" w:rsidRPr="00FC51AD" w:rsidRDefault="00E645A6" w:rsidP="004E6BE4">
      <w:pPr>
        <w:spacing w:before="120" w:after="120"/>
        <w:ind w:firstLine="720"/>
        <w:jc w:val="both"/>
        <w:rPr>
          <w:color w:val="000000" w:themeColor="text1"/>
          <w:sz w:val="28"/>
          <w:szCs w:val="28"/>
          <w:lang w:val="vi-VN"/>
        </w:rPr>
      </w:pPr>
      <w:bookmarkStart w:id="21" w:name="dieu_13"/>
      <w:r w:rsidRPr="00FC51AD">
        <w:rPr>
          <w:b/>
          <w:bCs/>
          <w:color w:val="000000" w:themeColor="text1"/>
          <w:sz w:val="28"/>
          <w:szCs w:val="28"/>
          <w:lang w:val="vi-VN"/>
        </w:rPr>
        <w:t>Điều 1</w:t>
      </w:r>
      <w:r w:rsidR="00FB2946" w:rsidRPr="00FC51AD">
        <w:rPr>
          <w:b/>
          <w:bCs/>
          <w:color w:val="000000" w:themeColor="text1"/>
          <w:sz w:val="28"/>
          <w:szCs w:val="28"/>
          <w:lang w:val="vi-VN"/>
        </w:rPr>
        <w:t>5</w:t>
      </w:r>
      <w:r w:rsidRPr="00FC51AD">
        <w:rPr>
          <w:b/>
          <w:bCs/>
          <w:color w:val="000000" w:themeColor="text1"/>
          <w:sz w:val="28"/>
          <w:szCs w:val="28"/>
          <w:lang w:val="vi-VN"/>
        </w:rPr>
        <w:t>. Hỗ trợ đào tạo, chuyển đổi nghề và tìm kiếm việc làm cho hộ gia đình, cá nhân khi Nhà nước thu hồi đất</w:t>
      </w:r>
      <w:bookmarkEnd w:id="21"/>
      <w:r w:rsidRPr="00FC51AD">
        <w:rPr>
          <w:color w:val="000000" w:themeColor="text1"/>
          <w:sz w:val="28"/>
          <w:szCs w:val="28"/>
          <w:lang w:val="vi-VN"/>
        </w:rPr>
        <w:t xml:space="preserve"> </w:t>
      </w:r>
      <w:r w:rsidRPr="00FC51AD">
        <w:rPr>
          <w:i/>
          <w:iCs/>
          <w:color w:val="000000" w:themeColor="text1"/>
          <w:sz w:val="28"/>
          <w:szCs w:val="28"/>
          <w:lang w:val="vi-VN"/>
        </w:rPr>
        <w:t xml:space="preserve">(thực hiện khoản 5 Điều 109 Luật </w:t>
      </w:r>
      <w:r w:rsidRPr="00FC51AD">
        <w:rPr>
          <w:i/>
          <w:iCs/>
          <w:color w:val="000000" w:themeColor="text1"/>
          <w:sz w:val="28"/>
          <w:szCs w:val="28"/>
          <w:lang w:val="vi-VN"/>
        </w:rPr>
        <w:lastRenderedPageBreak/>
        <w:t>Đất đai; khoản 3 Điều 22 Nghị định số 88/2024/NĐ-CP ngày 15/7/2024 của Chính phủ)</w:t>
      </w:r>
    </w:p>
    <w:p w14:paraId="0988B1B4"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1. Đối với đất nông nghiệp (trừ khoản 2 Điều này), mức hỗ trợ bằng 05 lần giá đất nông nghiệp cùng loại trong bảng giá các loại đất (hoặc bảng giá đất) hiện hành của tỉnh đối với toàn bộ diện tích đất nông nghiệp thu hồi, nhưng diện tích được hỗ trợ không vượt quá hai (02) ha cho một hộ.</w:t>
      </w:r>
    </w:p>
    <w:p w14:paraId="5C1603C1"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2. Đối với đất rừng sản xuất là rừng trồng, đất rừng phòng hộ, mức hỗ trợ bằng 3,5 lần giá đất cùng loại trong bảng giá các loại đất (hoặc bảng giá đất) hiện hành của tỉnh đối với toàn bộ diện tích đất thu hồi, nhưng diện tích được hỗ trợ không vượt quá diện tích nằm trong phương án giao đất của địa phương (nếu địa phương không có phương án giao đất thì diện tích tính hỗ trợ không quá năm (05) ha).</w:t>
      </w:r>
    </w:p>
    <w:p w14:paraId="539AFA40"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3. Người được hỗ trợ theo quy định tại khoản 1, khoản 2 Điều này thì còn được hỗ trợ bằng hình thức đào tạo, chuyển đổi nghề và tìm kiếm việc làm theo quy định của UBND tỉnh.</w:t>
      </w:r>
    </w:p>
    <w:p w14:paraId="7B7F3BBE" w14:textId="77777777" w:rsidR="00E645A6" w:rsidRPr="00FC51AD" w:rsidRDefault="00E645A6" w:rsidP="004E6BE4">
      <w:pPr>
        <w:spacing w:before="120" w:after="120"/>
        <w:ind w:firstLine="720"/>
        <w:jc w:val="both"/>
        <w:rPr>
          <w:color w:val="000000" w:themeColor="text1"/>
          <w:sz w:val="28"/>
          <w:szCs w:val="28"/>
          <w:lang w:val="vi-VN"/>
        </w:rPr>
      </w:pPr>
      <w:bookmarkStart w:id="22" w:name="dieu_14"/>
      <w:r w:rsidRPr="00FC51AD">
        <w:rPr>
          <w:b/>
          <w:bCs/>
          <w:color w:val="000000" w:themeColor="text1"/>
          <w:sz w:val="28"/>
          <w:szCs w:val="28"/>
          <w:lang w:val="vi-VN"/>
        </w:rPr>
        <w:t>Điều 1</w:t>
      </w:r>
      <w:r w:rsidR="00FB2946" w:rsidRPr="00FC51AD">
        <w:rPr>
          <w:b/>
          <w:bCs/>
          <w:color w:val="000000" w:themeColor="text1"/>
          <w:sz w:val="28"/>
          <w:szCs w:val="28"/>
          <w:lang w:val="vi-VN"/>
        </w:rPr>
        <w:t>6</w:t>
      </w:r>
      <w:r w:rsidRPr="00FC51AD">
        <w:rPr>
          <w:b/>
          <w:bCs/>
          <w:color w:val="000000" w:themeColor="text1"/>
          <w:sz w:val="28"/>
          <w:szCs w:val="28"/>
          <w:lang w:val="vi-VN"/>
        </w:rPr>
        <w:t>. Hỗ trợ tiền thuê nhà khi Nhà nước thu hồi để thực hiện dự án đầu tư xây dựng khu đô thị</w:t>
      </w:r>
      <w:bookmarkEnd w:id="22"/>
      <w:r w:rsidRPr="00FC51AD">
        <w:rPr>
          <w:b/>
          <w:bCs/>
          <w:color w:val="000000" w:themeColor="text1"/>
          <w:sz w:val="28"/>
          <w:szCs w:val="28"/>
          <w:lang w:val="vi-VN"/>
        </w:rPr>
        <w:t xml:space="preserve"> </w:t>
      </w:r>
      <w:r w:rsidRPr="00FC51AD">
        <w:rPr>
          <w:i/>
          <w:iCs/>
          <w:color w:val="000000" w:themeColor="text1"/>
          <w:sz w:val="28"/>
          <w:szCs w:val="28"/>
          <w:lang w:val="vi-VN"/>
        </w:rPr>
        <w:t>(thực hiện khoản 7 Điều 111 Luật Đất đai)</w:t>
      </w:r>
    </w:p>
    <w:p w14:paraId="5B23E7B3" w14:textId="298CFC06"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Trường hợp người có đất ở bị thu hồi để thực hiện dự án đầu tư xây dựng khu đô thị được Nhà nước bố trí đất tái định cư tại chỗ thì trong thời gian chờ bố trí tái định cư được hỗ trợ tiền thuê nhà ở đến khi được bố trí tái định cư nhưng thời gian hỗ trợ không quá 24 tháng; mức hỗ trợ tối đa là </w:t>
      </w:r>
      <w:r w:rsidR="00E54F96" w:rsidRPr="00FC51AD">
        <w:rPr>
          <w:color w:val="000000" w:themeColor="text1"/>
          <w:sz w:val="28"/>
          <w:szCs w:val="28"/>
          <w:lang w:val="vi-VN"/>
        </w:rPr>
        <w:t>3</w:t>
      </w:r>
      <w:r w:rsidRPr="00FC51AD">
        <w:rPr>
          <w:color w:val="000000" w:themeColor="text1"/>
          <w:sz w:val="28"/>
          <w:szCs w:val="28"/>
          <w:lang w:val="vi-VN"/>
        </w:rPr>
        <w:t>.000.000 đồng/tháng</w:t>
      </w:r>
      <w:r w:rsidR="00E54F96" w:rsidRPr="00FC51AD">
        <w:rPr>
          <w:color w:val="000000" w:themeColor="text1"/>
          <w:sz w:val="28"/>
          <w:szCs w:val="28"/>
          <w:lang w:val="vi-VN"/>
        </w:rPr>
        <w:t>/hộ</w:t>
      </w:r>
      <w:r w:rsidRPr="00FC51AD">
        <w:rPr>
          <w:color w:val="000000" w:themeColor="text1"/>
          <w:sz w:val="28"/>
          <w:szCs w:val="28"/>
          <w:lang w:val="vi-VN"/>
        </w:rPr>
        <w:t>.</w:t>
      </w:r>
    </w:p>
    <w:p w14:paraId="0B7CABA7" w14:textId="77777777" w:rsidR="00E645A6" w:rsidRPr="00FC51AD" w:rsidRDefault="00E645A6" w:rsidP="004E6BE4">
      <w:pPr>
        <w:spacing w:before="120" w:after="120"/>
        <w:ind w:firstLine="720"/>
        <w:jc w:val="both"/>
        <w:rPr>
          <w:color w:val="000000" w:themeColor="text1"/>
          <w:sz w:val="28"/>
          <w:szCs w:val="28"/>
          <w:lang w:val="vi-VN"/>
        </w:rPr>
      </w:pPr>
      <w:bookmarkStart w:id="23" w:name="dieu_15"/>
      <w:r w:rsidRPr="00FC51AD">
        <w:rPr>
          <w:b/>
          <w:bCs/>
          <w:color w:val="000000" w:themeColor="text1"/>
          <w:sz w:val="28"/>
          <w:szCs w:val="28"/>
          <w:lang w:val="vi-VN"/>
        </w:rPr>
        <w:t>Điều 1</w:t>
      </w:r>
      <w:r w:rsidR="00FB2946" w:rsidRPr="00FC51AD">
        <w:rPr>
          <w:b/>
          <w:bCs/>
          <w:color w:val="000000" w:themeColor="text1"/>
          <w:sz w:val="28"/>
          <w:szCs w:val="28"/>
          <w:lang w:val="vi-VN"/>
        </w:rPr>
        <w:t>7</w:t>
      </w:r>
      <w:r w:rsidRPr="00FC51AD">
        <w:rPr>
          <w:b/>
          <w:bCs/>
          <w:color w:val="000000" w:themeColor="text1"/>
          <w:sz w:val="28"/>
          <w:szCs w:val="28"/>
          <w:lang w:val="vi-VN"/>
        </w:rPr>
        <w:t>. Thưởng đối với người có đất ở bị thu hồi mà bàn giao mặt bằng trước thời hạn</w:t>
      </w:r>
      <w:bookmarkEnd w:id="23"/>
      <w:r w:rsidRPr="00FC51AD">
        <w:rPr>
          <w:color w:val="000000" w:themeColor="text1"/>
          <w:sz w:val="28"/>
          <w:szCs w:val="28"/>
          <w:lang w:val="vi-VN"/>
        </w:rPr>
        <w:t xml:space="preserve"> </w:t>
      </w:r>
      <w:r w:rsidRPr="00FC51AD">
        <w:rPr>
          <w:i/>
          <w:iCs/>
          <w:color w:val="000000" w:themeColor="text1"/>
          <w:sz w:val="28"/>
          <w:szCs w:val="28"/>
          <w:lang w:val="vi-VN"/>
        </w:rPr>
        <w:t>(thực hiện khoản 7 Điều 111 Luật Đất đai)</w:t>
      </w:r>
    </w:p>
    <w:p w14:paraId="48D1CF2E" w14:textId="4A23CB18"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Người có đất thu hồi bàn giao mặt bằng trước thời hạn theo quy định của UBND tỉnh thì được thưởng bằng 5% tổng giá trị bồi thường, hỗ trợ nhưng tối đa không quá 7.000.000 đồng. Khoản thưởng này được tính trước trong phương án bồi thường nhưng khi thực hiện chỉ chi trả đối với người bàn giao mặt bằng trước thời hạn.</w:t>
      </w:r>
    </w:p>
    <w:p w14:paraId="3405E351" w14:textId="77777777" w:rsidR="00E645A6" w:rsidRPr="00FC51AD" w:rsidRDefault="00E645A6" w:rsidP="004E6BE4">
      <w:pPr>
        <w:spacing w:before="120" w:after="120"/>
        <w:ind w:firstLine="720"/>
        <w:jc w:val="both"/>
        <w:rPr>
          <w:color w:val="000000" w:themeColor="text1"/>
          <w:sz w:val="28"/>
          <w:szCs w:val="28"/>
          <w:lang w:val="vi-VN"/>
        </w:rPr>
      </w:pPr>
      <w:bookmarkStart w:id="24" w:name="dieu_16"/>
      <w:r w:rsidRPr="00FC51AD">
        <w:rPr>
          <w:b/>
          <w:bCs/>
          <w:color w:val="000000" w:themeColor="text1"/>
          <w:sz w:val="28"/>
          <w:szCs w:val="28"/>
          <w:lang w:val="vi-VN"/>
        </w:rPr>
        <w:t>Điều 1</w:t>
      </w:r>
      <w:r w:rsidR="00FB2946" w:rsidRPr="00FC51AD">
        <w:rPr>
          <w:b/>
          <w:bCs/>
          <w:color w:val="000000" w:themeColor="text1"/>
          <w:sz w:val="28"/>
          <w:szCs w:val="28"/>
          <w:lang w:val="vi-VN"/>
        </w:rPr>
        <w:t>8</w:t>
      </w:r>
      <w:r w:rsidRPr="00FC51AD">
        <w:rPr>
          <w:b/>
          <w:bCs/>
          <w:color w:val="000000" w:themeColor="text1"/>
          <w:sz w:val="28"/>
          <w:szCs w:val="28"/>
          <w:lang w:val="vi-VN"/>
        </w:rPr>
        <w:t>. Hỗ trợ khác</w:t>
      </w:r>
      <w:bookmarkEnd w:id="24"/>
      <w:r w:rsidR="005F6DC9" w:rsidRPr="00FC51AD">
        <w:rPr>
          <w:b/>
          <w:bCs/>
          <w:color w:val="000000" w:themeColor="text1"/>
          <w:sz w:val="28"/>
          <w:szCs w:val="28"/>
          <w:lang w:val="vi-VN"/>
        </w:rPr>
        <w:t xml:space="preserve"> </w:t>
      </w:r>
    </w:p>
    <w:p w14:paraId="60EE5877" w14:textId="77777777" w:rsidR="00040963" w:rsidRPr="00FC51AD" w:rsidRDefault="00040963" w:rsidP="004E6BE4">
      <w:pPr>
        <w:spacing w:before="120" w:after="120"/>
        <w:ind w:firstLine="720"/>
        <w:jc w:val="both"/>
        <w:rPr>
          <w:color w:val="000000" w:themeColor="text1"/>
          <w:sz w:val="28"/>
          <w:szCs w:val="28"/>
          <w:lang w:val="vi-VN"/>
        </w:rPr>
      </w:pPr>
      <w:bookmarkStart w:id="25" w:name="chuong_4"/>
      <w:r w:rsidRPr="00FC51AD">
        <w:rPr>
          <w:color w:val="000000" w:themeColor="text1"/>
          <w:sz w:val="28"/>
          <w:szCs w:val="28"/>
          <w:lang w:val="vi-VN"/>
        </w:rPr>
        <w:t>1. Hỗ trợ ổn định đời sống theo quy định tại khoản 2 Điều 19 Nghị định số 88/2024/NĐ-CP.</w:t>
      </w:r>
    </w:p>
    <w:p w14:paraId="32C4B65B"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a) Hộ gia đình, cá nhân đang sử dụng đất quy định tại khoản 1 Điều 19 Nghị định số 88/2024/NĐ-CP bị thu hồi dưới 30% diện tích đất nông nghiệp thì được hỗ trợ ổn định đời sống như sau:</w:t>
      </w:r>
    </w:p>
    <w:p w14:paraId="3F9494D4"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Thu hồi dưới 10% diện tích đất nông nghiệp thì được hỗ trợ trong thời gian 01 tháng. Thu hồi từ 10% đến dưới 20% diện tích đất nông nghiệp đang sử dụng thì được hỗ trợ trong thời gian 02 tháng. Thu hồi từ 20% đến dưới 30% diện tích đất nông nghiệp đang sử dụng thì được hỗ trợ trong thời gian 03 tháng.</w:t>
      </w:r>
    </w:p>
    <w:p w14:paraId="421E65B4"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lastRenderedPageBreak/>
        <w:t>Mức hỗ trợ cho một nhân khẩu được tính bằng tiền tương đương 30 kg gạo tẻ trong 01 tháng theo thời giá do Sở Tài chính thông báo hàng quý để áp dụng trên địa bàn toàn tỉnh; được chi trả một lần, cùng thời điểm chi trả tiền bồi thường.</w:t>
      </w:r>
    </w:p>
    <w:p w14:paraId="23307851"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b) Hộ gia đình, cá nhân đang sử dụng đất không đủ điều kiện bồi thường về đất thì mức hỗ trợ ổn định đời sống bằng 80% mức hỗ trợ theo quy định tại khoản 1 Điều 19 Nghị định số 88/2024/NĐ-CP và điểm a khoản 1 Điều này.</w:t>
      </w:r>
    </w:p>
    <w:p w14:paraId="158491AC"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c) Hộ gia đình, cá nhân đang sử dụng đất do nhận giao khoán đất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w:t>
      </w:r>
      <w:r w:rsidR="00E511C3" w:rsidRPr="00FC51AD">
        <w:rPr>
          <w:color w:val="000000" w:themeColor="text1"/>
          <w:sz w:val="28"/>
          <w:szCs w:val="28"/>
          <w:lang w:val="vi-VN"/>
        </w:rPr>
        <w:t xml:space="preserve"> </w:t>
      </w:r>
      <w:r w:rsidRPr="00FC51AD">
        <w:rPr>
          <w:color w:val="000000" w:themeColor="text1"/>
          <w:sz w:val="28"/>
          <w:szCs w:val="28"/>
          <w:lang w:val="vi-VN"/>
        </w:rPr>
        <w:t>thì thời gian và mức hỗ trợ ổn định đời sống theo quy định tại khoản 1 Điều 19 Nghị định số 88/2024/NĐ-CP và điểm a khoản 1 Điều này.</w:t>
      </w:r>
    </w:p>
    <w:p w14:paraId="19D52996"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2. Hỗ trợ ổn định sản xuất theo quy định tại khoản 5 Điều 20 Nghị định số 88/2024/NĐ-CP</w:t>
      </w:r>
    </w:p>
    <w:p w14:paraId="21A91884" w14:textId="77777777" w:rsidR="00BD2A3F"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quy định tại khoản 5 Điều 20 Nghị định số 88/2024/NĐ-CP thì được hỗ trợ ổn định sản xuất bằng 70% giá đất cùng mục đích sử dụng đất trong bảng giá các loại đất quy định hiện hành của Ủy ban nhân dân tỉnh, nhưng diện tích tính hỗ trợ không vượt quá hạn mức giao đất sản xuất nông nghiệp tại địa phương.</w:t>
      </w:r>
    </w:p>
    <w:p w14:paraId="6F1E3C31" w14:textId="77777777" w:rsidR="00040963" w:rsidRPr="00FC51AD" w:rsidRDefault="00BD2A3F" w:rsidP="004E6BE4">
      <w:pPr>
        <w:spacing w:before="120" w:after="120"/>
        <w:ind w:firstLine="720"/>
        <w:jc w:val="both"/>
        <w:rPr>
          <w:color w:val="000000" w:themeColor="text1"/>
          <w:sz w:val="28"/>
          <w:szCs w:val="28"/>
          <w:lang w:val="vi-VN"/>
        </w:rPr>
      </w:pPr>
      <w:r w:rsidRPr="00FC51AD">
        <w:rPr>
          <w:color w:val="000000" w:themeColor="text1"/>
          <w:sz w:val="28"/>
          <w:szCs w:val="28"/>
          <w:lang w:val="vi-VN"/>
        </w:rPr>
        <w:t>3</w:t>
      </w:r>
      <w:r w:rsidR="00040963" w:rsidRPr="00FC51AD">
        <w:rPr>
          <w:color w:val="000000" w:themeColor="text1"/>
          <w:sz w:val="28"/>
          <w:szCs w:val="28"/>
          <w:lang w:val="vi-VN"/>
        </w:rPr>
        <w:t>.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khoản 2 Điều 21 Nghị định số 88/2024/NĐ-CP thì được hỗ trợ như sau:</w:t>
      </w:r>
    </w:p>
    <w:p w14:paraId="75F82580"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a) Phần nhà, công trình xây dựng đúng theo giấy phép được cấp thì được hỗ trợ để tháo dỡ, phá dỡ, di dời 30% giá trị nhà, công trình;</w:t>
      </w:r>
    </w:p>
    <w:p w14:paraId="4BC38986" w14:textId="77777777" w:rsidR="00040963" w:rsidRPr="00FC51AD" w:rsidRDefault="00040963" w:rsidP="004E6BE4">
      <w:pPr>
        <w:spacing w:before="120" w:after="120"/>
        <w:ind w:firstLine="720"/>
        <w:jc w:val="both"/>
        <w:rPr>
          <w:color w:val="000000" w:themeColor="text1"/>
          <w:sz w:val="28"/>
          <w:szCs w:val="28"/>
          <w:lang w:val="vi-VN"/>
        </w:rPr>
      </w:pPr>
      <w:r w:rsidRPr="00FC51AD">
        <w:rPr>
          <w:color w:val="000000" w:themeColor="text1"/>
          <w:sz w:val="28"/>
          <w:szCs w:val="28"/>
          <w:lang w:val="vi-VN"/>
        </w:rPr>
        <w:t>b) Phần nhà, công trình xây dựng không đúng giấy phép thì không hỗ trợ.</w:t>
      </w:r>
    </w:p>
    <w:p w14:paraId="277FB46B" w14:textId="77777777" w:rsidR="00E645A6" w:rsidRPr="00FC51AD" w:rsidRDefault="00E645A6" w:rsidP="00772CA9">
      <w:pPr>
        <w:spacing w:before="240" w:after="120"/>
        <w:ind w:firstLine="720"/>
        <w:jc w:val="center"/>
        <w:rPr>
          <w:color w:val="000000" w:themeColor="text1"/>
          <w:sz w:val="28"/>
          <w:szCs w:val="28"/>
          <w:lang w:val="vi-VN"/>
        </w:rPr>
      </w:pPr>
      <w:r w:rsidRPr="00FC51AD">
        <w:rPr>
          <w:b/>
          <w:bCs/>
          <w:color w:val="000000" w:themeColor="text1"/>
          <w:sz w:val="28"/>
          <w:szCs w:val="28"/>
          <w:lang w:val="vi-VN"/>
        </w:rPr>
        <w:t>Chương IV</w:t>
      </w:r>
      <w:bookmarkEnd w:id="25"/>
    </w:p>
    <w:p w14:paraId="6939456F" w14:textId="77777777" w:rsidR="00E645A6" w:rsidRPr="00FC51AD" w:rsidRDefault="00E645A6" w:rsidP="004E6BE4">
      <w:pPr>
        <w:spacing w:before="120" w:after="120"/>
        <w:ind w:firstLine="720"/>
        <w:jc w:val="center"/>
        <w:rPr>
          <w:b/>
          <w:bCs/>
          <w:color w:val="000000" w:themeColor="text1"/>
          <w:sz w:val="28"/>
          <w:szCs w:val="28"/>
          <w:lang w:val="vi-VN"/>
        </w:rPr>
      </w:pPr>
      <w:bookmarkStart w:id="26" w:name="chuong_4_name"/>
      <w:r w:rsidRPr="00FC51AD">
        <w:rPr>
          <w:b/>
          <w:bCs/>
          <w:color w:val="000000" w:themeColor="text1"/>
          <w:sz w:val="28"/>
          <w:szCs w:val="28"/>
          <w:lang w:val="vi-VN"/>
        </w:rPr>
        <w:t>TỔ CHỨC THỰC HIỆN</w:t>
      </w:r>
      <w:bookmarkEnd w:id="26"/>
    </w:p>
    <w:p w14:paraId="5529A7FD" w14:textId="77777777" w:rsidR="00E645A6" w:rsidRPr="00FC51AD" w:rsidRDefault="00E645A6" w:rsidP="004E6BE4">
      <w:pPr>
        <w:spacing w:before="120" w:after="120"/>
        <w:ind w:firstLine="720"/>
        <w:jc w:val="both"/>
        <w:rPr>
          <w:color w:val="000000" w:themeColor="text1"/>
          <w:sz w:val="28"/>
          <w:szCs w:val="28"/>
          <w:lang w:val="vi-VN"/>
        </w:rPr>
      </w:pPr>
      <w:bookmarkStart w:id="27" w:name="dieu_17"/>
      <w:r w:rsidRPr="00FC51AD">
        <w:rPr>
          <w:b/>
          <w:bCs/>
          <w:color w:val="000000" w:themeColor="text1"/>
          <w:sz w:val="28"/>
          <w:szCs w:val="28"/>
          <w:lang w:val="vi-VN"/>
        </w:rPr>
        <w:t>Điều 1</w:t>
      </w:r>
      <w:r w:rsidR="00FB2946" w:rsidRPr="00FC51AD">
        <w:rPr>
          <w:b/>
          <w:bCs/>
          <w:color w:val="000000" w:themeColor="text1"/>
          <w:sz w:val="28"/>
          <w:szCs w:val="28"/>
          <w:lang w:val="vi-VN"/>
        </w:rPr>
        <w:t>9</w:t>
      </w:r>
      <w:r w:rsidRPr="00FC51AD">
        <w:rPr>
          <w:b/>
          <w:bCs/>
          <w:color w:val="000000" w:themeColor="text1"/>
          <w:sz w:val="28"/>
          <w:szCs w:val="28"/>
          <w:lang w:val="vi-VN"/>
        </w:rPr>
        <w:t xml:space="preserve">. Trách nhiệm của các sở, ban, ngành tỉnh, UBND cấp </w:t>
      </w:r>
      <w:bookmarkEnd w:id="27"/>
      <w:r w:rsidR="00414B3C" w:rsidRPr="00FC51AD">
        <w:rPr>
          <w:b/>
          <w:bCs/>
          <w:color w:val="000000" w:themeColor="text1"/>
          <w:sz w:val="28"/>
          <w:szCs w:val="28"/>
          <w:lang w:val="vi-VN"/>
        </w:rPr>
        <w:t>xã</w:t>
      </w:r>
    </w:p>
    <w:p w14:paraId="3A1E67A2"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1. Các sở, ban, ngành tỉnh, Tổ chức làm nhiệm vụ bồi thường và tổ chức, cá nhân có liên quan có trách nhiệm phối hợp với UBND </w:t>
      </w:r>
      <w:r w:rsidR="00414B3C" w:rsidRPr="00FC51AD">
        <w:rPr>
          <w:color w:val="000000" w:themeColor="text1"/>
          <w:sz w:val="28"/>
          <w:szCs w:val="28"/>
          <w:lang w:val="vi-VN"/>
        </w:rPr>
        <w:t xml:space="preserve">cấp xã </w:t>
      </w:r>
      <w:r w:rsidRPr="00FC51AD">
        <w:rPr>
          <w:color w:val="000000" w:themeColor="text1"/>
          <w:sz w:val="28"/>
          <w:szCs w:val="28"/>
          <w:lang w:val="vi-VN"/>
        </w:rPr>
        <w:t>thực hiện nhiệm vụ bồi thường, hỗ trợ, tái định cư trong quá trình tổ chức thực hiện.</w:t>
      </w:r>
    </w:p>
    <w:p w14:paraId="3B7A79B5" w14:textId="77777777" w:rsidR="00E645A6" w:rsidRPr="00FC51AD"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lastRenderedPageBreak/>
        <w:t xml:space="preserve">2. UBND </w:t>
      </w:r>
      <w:r w:rsidR="00414B3C" w:rsidRPr="00FC51AD">
        <w:rPr>
          <w:color w:val="000000" w:themeColor="text1"/>
          <w:sz w:val="28"/>
          <w:szCs w:val="28"/>
          <w:lang w:val="vi-VN"/>
        </w:rPr>
        <w:t>cấp xã</w:t>
      </w:r>
      <w:r w:rsidRPr="00FC51AD">
        <w:rPr>
          <w:color w:val="000000" w:themeColor="text1"/>
          <w:sz w:val="28"/>
          <w:szCs w:val="28"/>
          <w:lang w:val="vi-VN"/>
        </w:rPr>
        <w:t xml:space="preserve"> có trách nhiệm phối hợp với Tổ chức làm nhiệm vụ bồi thường, Chủ đầu tư trong quá trình tổ chức thực hiện nhiệm vụ bồi thường, hỗ trợ, tái định cư; kịp thời tháo gỡ khó khăn vướng mắc.</w:t>
      </w:r>
    </w:p>
    <w:p w14:paraId="649BF602" w14:textId="77777777" w:rsidR="00E645A6" w:rsidRPr="00FC51AD" w:rsidRDefault="00E645A6" w:rsidP="004E6BE4">
      <w:pPr>
        <w:spacing w:before="120" w:after="120"/>
        <w:ind w:firstLine="720"/>
        <w:jc w:val="both"/>
        <w:rPr>
          <w:color w:val="000000" w:themeColor="text1"/>
          <w:sz w:val="28"/>
          <w:szCs w:val="28"/>
          <w:lang w:val="vi-VN"/>
        </w:rPr>
      </w:pPr>
      <w:bookmarkStart w:id="28" w:name="dieu_18"/>
      <w:r w:rsidRPr="00FC51AD">
        <w:rPr>
          <w:b/>
          <w:bCs/>
          <w:color w:val="000000" w:themeColor="text1"/>
          <w:sz w:val="28"/>
          <w:szCs w:val="28"/>
          <w:lang w:val="vi-VN"/>
        </w:rPr>
        <w:t xml:space="preserve">Điều </w:t>
      </w:r>
      <w:r w:rsidR="00FB2946" w:rsidRPr="00FC51AD">
        <w:rPr>
          <w:b/>
          <w:bCs/>
          <w:color w:val="000000" w:themeColor="text1"/>
          <w:sz w:val="28"/>
          <w:szCs w:val="28"/>
          <w:lang w:val="vi-VN"/>
        </w:rPr>
        <w:t>20</w:t>
      </w:r>
      <w:r w:rsidRPr="00FC51AD">
        <w:rPr>
          <w:b/>
          <w:bCs/>
          <w:color w:val="000000" w:themeColor="text1"/>
          <w:sz w:val="28"/>
          <w:szCs w:val="28"/>
          <w:lang w:val="vi-VN"/>
        </w:rPr>
        <w:t>. Xử lý một số vấn đề phát sinh khi ban hành Quyết định</w:t>
      </w:r>
      <w:bookmarkEnd w:id="28"/>
    </w:p>
    <w:p w14:paraId="4E39A216" w14:textId="77777777" w:rsidR="00C933C8" w:rsidRPr="003E5983" w:rsidRDefault="00E645A6" w:rsidP="004E6BE4">
      <w:pPr>
        <w:spacing w:before="120" w:after="120"/>
        <w:ind w:firstLine="720"/>
        <w:jc w:val="both"/>
        <w:rPr>
          <w:color w:val="000000" w:themeColor="text1"/>
          <w:sz w:val="28"/>
          <w:szCs w:val="28"/>
          <w:lang w:val="vi-VN"/>
        </w:rPr>
      </w:pPr>
      <w:r w:rsidRPr="00FC51AD">
        <w:rPr>
          <w:color w:val="000000" w:themeColor="text1"/>
          <w:sz w:val="28"/>
          <w:szCs w:val="28"/>
          <w:lang w:val="vi-VN"/>
        </w:rPr>
        <w:t xml:space="preserve">Trong quá trình tổ chức thực hiện Quy định này nếu có vướng mắc vượt thẩm quyền hoặc trường hợp đặc biệt thì UBND cấp </w:t>
      </w:r>
      <w:r w:rsidR="00414B3C" w:rsidRPr="00FC51AD">
        <w:rPr>
          <w:color w:val="000000" w:themeColor="text1"/>
          <w:sz w:val="28"/>
          <w:szCs w:val="28"/>
          <w:lang w:val="vi-VN"/>
        </w:rPr>
        <w:t>xã</w:t>
      </w:r>
      <w:r w:rsidRPr="00FC51AD">
        <w:rPr>
          <w:color w:val="000000" w:themeColor="text1"/>
          <w:sz w:val="28"/>
          <w:szCs w:val="28"/>
          <w:lang w:val="vi-VN"/>
        </w:rPr>
        <w:t xml:space="preserve"> có văn bản báo cáo, đề xuất UBND tỉnh xem xét, </w:t>
      </w:r>
      <w:r w:rsidR="00414B3C" w:rsidRPr="00FC51AD">
        <w:rPr>
          <w:color w:val="000000" w:themeColor="text1"/>
          <w:sz w:val="28"/>
          <w:szCs w:val="28"/>
          <w:lang w:val="vi-VN"/>
        </w:rPr>
        <w:t>quyết</w:t>
      </w:r>
      <w:r w:rsidRPr="00FC51AD">
        <w:rPr>
          <w:color w:val="000000" w:themeColor="text1"/>
          <w:sz w:val="28"/>
          <w:szCs w:val="28"/>
          <w:lang w:val="vi-VN"/>
        </w:rPr>
        <w:t xml:space="preserve"> định./.</w:t>
      </w:r>
    </w:p>
    <w:sectPr w:rsidR="00C933C8" w:rsidRPr="003E5983" w:rsidSect="008510C1">
      <w:headerReference w:type="default" r:id="rId7"/>
      <w:pgSz w:w="11909" w:h="16834"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559B" w14:textId="77777777" w:rsidR="001B3AC2" w:rsidRDefault="001B3AC2" w:rsidP="004E6BE4">
      <w:r>
        <w:separator/>
      </w:r>
    </w:p>
  </w:endnote>
  <w:endnote w:type="continuationSeparator" w:id="0">
    <w:p w14:paraId="7B000F56" w14:textId="77777777" w:rsidR="001B3AC2" w:rsidRDefault="001B3AC2" w:rsidP="004E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Google Sans Tex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E1EC" w14:textId="77777777" w:rsidR="001B3AC2" w:rsidRDefault="001B3AC2" w:rsidP="004E6BE4">
      <w:r>
        <w:separator/>
      </w:r>
    </w:p>
  </w:footnote>
  <w:footnote w:type="continuationSeparator" w:id="0">
    <w:p w14:paraId="0CA0802E" w14:textId="77777777" w:rsidR="001B3AC2" w:rsidRDefault="001B3AC2" w:rsidP="004E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BE9F" w14:textId="77777777" w:rsidR="004E6BE4" w:rsidRDefault="004E6BE4">
    <w:pPr>
      <w:pStyle w:val="Header"/>
      <w:jc w:val="center"/>
    </w:pPr>
    <w:r>
      <w:fldChar w:fldCharType="begin"/>
    </w:r>
    <w:r>
      <w:instrText xml:space="preserve"> PAGE   \* MERGEFORMAT </w:instrText>
    </w:r>
    <w:r>
      <w:fldChar w:fldCharType="separate"/>
    </w:r>
    <w:r>
      <w:rPr>
        <w:noProof/>
      </w:rPr>
      <w:t>2</w:t>
    </w:r>
    <w:r>
      <w:rPr>
        <w:noProof/>
      </w:rPr>
      <w:fldChar w:fldCharType="end"/>
    </w:r>
  </w:p>
  <w:p w14:paraId="44F8B998" w14:textId="77777777" w:rsidR="004E6BE4" w:rsidRDefault="004E6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FED"/>
    <w:multiLevelType w:val="multilevel"/>
    <w:tmpl w:val="128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B59B1"/>
    <w:multiLevelType w:val="multilevel"/>
    <w:tmpl w:val="2C8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57EF8"/>
    <w:multiLevelType w:val="multilevel"/>
    <w:tmpl w:val="9D9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B6DF2"/>
    <w:multiLevelType w:val="hybridMultilevel"/>
    <w:tmpl w:val="4AC24B1C"/>
    <w:lvl w:ilvl="0" w:tplc="0414E16A">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C32CD00">
      <w:numFmt w:val="bullet"/>
      <w:lvlText w:val="•"/>
      <w:lvlJc w:val="left"/>
      <w:pPr>
        <w:ind w:left="668" w:hanging="125"/>
      </w:pPr>
      <w:rPr>
        <w:rFonts w:hint="default"/>
        <w:lang w:val="vi" w:eastAsia="en-US" w:bidi="ar-SA"/>
      </w:rPr>
    </w:lvl>
    <w:lvl w:ilvl="2" w:tplc="204A41D2">
      <w:numFmt w:val="bullet"/>
      <w:lvlText w:val="•"/>
      <w:lvlJc w:val="left"/>
      <w:pPr>
        <w:ind w:left="1157" w:hanging="125"/>
      </w:pPr>
      <w:rPr>
        <w:rFonts w:hint="default"/>
        <w:lang w:val="vi" w:eastAsia="en-US" w:bidi="ar-SA"/>
      </w:rPr>
    </w:lvl>
    <w:lvl w:ilvl="3" w:tplc="66F4F42A">
      <w:numFmt w:val="bullet"/>
      <w:lvlText w:val="•"/>
      <w:lvlJc w:val="left"/>
      <w:pPr>
        <w:ind w:left="1646" w:hanging="125"/>
      </w:pPr>
      <w:rPr>
        <w:rFonts w:hint="default"/>
        <w:lang w:val="vi" w:eastAsia="en-US" w:bidi="ar-SA"/>
      </w:rPr>
    </w:lvl>
    <w:lvl w:ilvl="4" w:tplc="82E89884">
      <w:numFmt w:val="bullet"/>
      <w:lvlText w:val="•"/>
      <w:lvlJc w:val="left"/>
      <w:pPr>
        <w:ind w:left="2134" w:hanging="125"/>
      </w:pPr>
      <w:rPr>
        <w:rFonts w:hint="default"/>
        <w:lang w:val="vi" w:eastAsia="en-US" w:bidi="ar-SA"/>
      </w:rPr>
    </w:lvl>
    <w:lvl w:ilvl="5" w:tplc="694035CC">
      <w:numFmt w:val="bullet"/>
      <w:lvlText w:val="•"/>
      <w:lvlJc w:val="left"/>
      <w:pPr>
        <w:ind w:left="2623" w:hanging="125"/>
      </w:pPr>
      <w:rPr>
        <w:rFonts w:hint="default"/>
        <w:lang w:val="vi" w:eastAsia="en-US" w:bidi="ar-SA"/>
      </w:rPr>
    </w:lvl>
    <w:lvl w:ilvl="6" w:tplc="4488990C">
      <w:numFmt w:val="bullet"/>
      <w:lvlText w:val="•"/>
      <w:lvlJc w:val="left"/>
      <w:pPr>
        <w:ind w:left="3112" w:hanging="125"/>
      </w:pPr>
      <w:rPr>
        <w:rFonts w:hint="default"/>
        <w:lang w:val="vi" w:eastAsia="en-US" w:bidi="ar-SA"/>
      </w:rPr>
    </w:lvl>
    <w:lvl w:ilvl="7" w:tplc="F8326092">
      <w:numFmt w:val="bullet"/>
      <w:lvlText w:val="•"/>
      <w:lvlJc w:val="left"/>
      <w:pPr>
        <w:ind w:left="3600" w:hanging="125"/>
      </w:pPr>
      <w:rPr>
        <w:rFonts w:hint="default"/>
        <w:lang w:val="vi" w:eastAsia="en-US" w:bidi="ar-SA"/>
      </w:rPr>
    </w:lvl>
    <w:lvl w:ilvl="8" w:tplc="274AAE84">
      <w:numFmt w:val="bullet"/>
      <w:lvlText w:val="•"/>
      <w:lvlJc w:val="left"/>
      <w:pPr>
        <w:ind w:left="4089" w:hanging="125"/>
      </w:pPr>
      <w:rPr>
        <w:rFonts w:hint="default"/>
        <w:lang w:val="vi" w:eastAsia="en-US" w:bidi="ar-SA"/>
      </w:rPr>
    </w:lvl>
  </w:abstractNum>
  <w:abstractNum w:abstractNumId="4" w15:restartNumberingAfterBreak="0">
    <w:nsid w:val="6F53078A"/>
    <w:multiLevelType w:val="multilevel"/>
    <w:tmpl w:val="DD9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980975">
    <w:abstractNumId w:val="4"/>
  </w:num>
  <w:num w:numId="2" w16cid:durableId="861015362">
    <w:abstractNumId w:val="1"/>
  </w:num>
  <w:num w:numId="3" w16cid:durableId="1350336084">
    <w:abstractNumId w:val="0"/>
  </w:num>
  <w:num w:numId="4" w16cid:durableId="1133523207">
    <w:abstractNumId w:val="2"/>
  </w:num>
  <w:num w:numId="5" w16cid:durableId="342436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0B"/>
    <w:rsid w:val="00003FAB"/>
    <w:rsid w:val="00013EBE"/>
    <w:rsid w:val="000173B9"/>
    <w:rsid w:val="00026052"/>
    <w:rsid w:val="000360CE"/>
    <w:rsid w:val="00040963"/>
    <w:rsid w:val="00054BEC"/>
    <w:rsid w:val="00056CAD"/>
    <w:rsid w:val="0008265E"/>
    <w:rsid w:val="00085A03"/>
    <w:rsid w:val="00085FD7"/>
    <w:rsid w:val="000916E2"/>
    <w:rsid w:val="000A08A5"/>
    <w:rsid w:val="000B482A"/>
    <w:rsid w:val="000B5462"/>
    <w:rsid w:val="000B68F0"/>
    <w:rsid w:val="000D24D6"/>
    <w:rsid w:val="000D6346"/>
    <w:rsid w:val="000E3EF6"/>
    <w:rsid w:val="000E5939"/>
    <w:rsid w:val="00100B62"/>
    <w:rsid w:val="00105027"/>
    <w:rsid w:val="00117F41"/>
    <w:rsid w:val="001318BD"/>
    <w:rsid w:val="0014130E"/>
    <w:rsid w:val="001475AD"/>
    <w:rsid w:val="00156DE1"/>
    <w:rsid w:val="00156FBA"/>
    <w:rsid w:val="00157262"/>
    <w:rsid w:val="00177397"/>
    <w:rsid w:val="00194490"/>
    <w:rsid w:val="00196F83"/>
    <w:rsid w:val="001A0933"/>
    <w:rsid w:val="001A7655"/>
    <w:rsid w:val="001B1B80"/>
    <w:rsid w:val="001B29CE"/>
    <w:rsid w:val="001B3AC2"/>
    <w:rsid w:val="001C03D4"/>
    <w:rsid w:val="001C382C"/>
    <w:rsid w:val="001C57BA"/>
    <w:rsid w:val="001C6B0A"/>
    <w:rsid w:val="001C7E02"/>
    <w:rsid w:val="001D2446"/>
    <w:rsid w:val="001E115B"/>
    <w:rsid w:val="001F0470"/>
    <w:rsid w:val="001F5F09"/>
    <w:rsid w:val="002041C8"/>
    <w:rsid w:val="00210C26"/>
    <w:rsid w:val="002218C2"/>
    <w:rsid w:val="00222773"/>
    <w:rsid w:val="002254E0"/>
    <w:rsid w:val="002341D0"/>
    <w:rsid w:val="0023564E"/>
    <w:rsid w:val="00241689"/>
    <w:rsid w:val="00264206"/>
    <w:rsid w:val="00265279"/>
    <w:rsid w:val="00282F7C"/>
    <w:rsid w:val="00283354"/>
    <w:rsid w:val="00286CF8"/>
    <w:rsid w:val="00286E4B"/>
    <w:rsid w:val="002910F1"/>
    <w:rsid w:val="002A38EE"/>
    <w:rsid w:val="002A3B26"/>
    <w:rsid w:val="002A6C28"/>
    <w:rsid w:val="002B193B"/>
    <w:rsid w:val="002C0B53"/>
    <w:rsid w:val="002D0248"/>
    <w:rsid w:val="002E30F7"/>
    <w:rsid w:val="002F1485"/>
    <w:rsid w:val="00300654"/>
    <w:rsid w:val="00312B4F"/>
    <w:rsid w:val="00315660"/>
    <w:rsid w:val="003254D7"/>
    <w:rsid w:val="003269FF"/>
    <w:rsid w:val="00337449"/>
    <w:rsid w:val="0034050D"/>
    <w:rsid w:val="003448D7"/>
    <w:rsid w:val="00344ED8"/>
    <w:rsid w:val="00346109"/>
    <w:rsid w:val="003475FA"/>
    <w:rsid w:val="0035595B"/>
    <w:rsid w:val="0036026A"/>
    <w:rsid w:val="00361B41"/>
    <w:rsid w:val="00365281"/>
    <w:rsid w:val="00375A86"/>
    <w:rsid w:val="003834DB"/>
    <w:rsid w:val="003847EE"/>
    <w:rsid w:val="003A2063"/>
    <w:rsid w:val="003A2E96"/>
    <w:rsid w:val="003B2819"/>
    <w:rsid w:val="003B3057"/>
    <w:rsid w:val="003B5791"/>
    <w:rsid w:val="003B6E38"/>
    <w:rsid w:val="003C36CD"/>
    <w:rsid w:val="003C516F"/>
    <w:rsid w:val="003D26DF"/>
    <w:rsid w:val="003D53DF"/>
    <w:rsid w:val="003D542D"/>
    <w:rsid w:val="003E5983"/>
    <w:rsid w:val="003E61F5"/>
    <w:rsid w:val="003E6F21"/>
    <w:rsid w:val="003F0A53"/>
    <w:rsid w:val="003F4642"/>
    <w:rsid w:val="00405474"/>
    <w:rsid w:val="00411178"/>
    <w:rsid w:val="00413DB0"/>
    <w:rsid w:val="004140B4"/>
    <w:rsid w:val="00414B3C"/>
    <w:rsid w:val="00427055"/>
    <w:rsid w:val="00433978"/>
    <w:rsid w:val="00437427"/>
    <w:rsid w:val="00442D43"/>
    <w:rsid w:val="004437DB"/>
    <w:rsid w:val="00457FE6"/>
    <w:rsid w:val="004A2072"/>
    <w:rsid w:val="004A313A"/>
    <w:rsid w:val="004B5D29"/>
    <w:rsid w:val="004C30FC"/>
    <w:rsid w:val="004D2CDF"/>
    <w:rsid w:val="004E0F8F"/>
    <w:rsid w:val="004E6BE4"/>
    <w:rsid w:val="004E757B"/>
    <w:rsid w:val="004F16E2"/>
    <w:rsid w:val="004F7A29"/>
    <w:rsid w:val="0050003F"/>
    <w:rsid w:val="0051650D"/>
    <w:rsid w:val="00520605"/>
    <w:rsid w:val="0056670A"/>
    <w:rsid w:val="00571D11"/>
    <w:rsid w:val="00571DFF"/>
    <w:rsid w:val="00577BAF"/>
    <w:rsid w:val="00583B6B"/>
    <w:rsid w:val="005957CA"/>
    <w:rsid w:val="005A3229"/>
    <w:rsid w:val="005B0247"/>
    <w:rsid w:val="005B556F"/>
    <w:rsid w:val="005C170E"/>
    <w:rsid w:val="005C2184"/>
    <w:rsid w:val="005E67AF"/>
    <w:rsid w:val="005F4A3A"/>
    <w:rsid w:val="005F6DC9"/>
    <w:rsid w:val="0062195A"/>
    <w:rsid w:val="00627084"/>
    <w:rsid w:val="00646586"/>
    <w:rsid w:val="00646756"/>
    <w:rsid w:val="00653641"/>
    <w:rsid w:val="0065557A"/>
    <w:rsid w:val="0065573E"/>
    <w:rsid w:val="00655E4F"/>
    <w:rsid w:val="0066141C"/>
    <w:rsid w:val="00663D3E"/>
    <w:rsid w:val="00666496"/>
    <w:rsid w:val="00670778"/>
    <w:rsid w:val="00670F5A"/>
    <w:rsid w:val="00673C56"/>
    <w:rsid w:val="006923E9"/>
    <w:rsid w:val="00694F97"/>
    <w:rsid w:val="006A1EB5"/>
    <w:rsid w:val="006A4557"/>
    <w:rsid w:val="006B01A1"/>
    <w:rsid w:val="006B1486"/>
    <w:rsid w:val="006B72F2"/>
    <w:rsid w:val="006C0A4D"/>
    <w:rsid w:val="006C0C9A"/>
    <w:rsid w:val="006C2EA6"/>
    <w:rsid w:val="006D1DA4"/>
    <w:rsid w:val="006E1C21"/>
    <w:rsid w:val="006E30F9"/>
    <w:rsid w:val="006E4896"/>
    <w:rsid w:val="006F3BE9"/>
    <w:rsid w:val="00700DF5"/>
    <w:rsid w:val="007070F0"/>
    <w:rsid w:val="00707297"/>
    <w:rsid w:val="0071103D"/>
    <w:rsid w:val="00714E9B"/>
    <w:rsid w:val="00720B65"/>
    <w:rsid w:val="00721FCB"/>
    <w:rsid w:val="00730EEE"/>
    <w:rsid w:val="00741A0E"/>
    <w:rsid w:val="007460DC"/>
    <w:rsid w:val="00751468"/>
    <w:rsid w:val="00751C3A"/>
    <w:rsid w:val="00760B6B"/>
    <w:rsid w:val="00772CA9"/>
    <w:rsid w:val="00781132"/>
    <w:rsid w:val="00782E1C"/>
    <w:rsid w:val="007850A1"/>
    <w:rsid w:val="0078794B"/>
    <w:rsid w:val="007B267D"/>
    <w:rsid w:val="007B4743"/>
    <w:rsid w:val="007B6ACF"/>
    <w:rsid w:val="007B7AEE"/>
    <w:rsid w:val="007C2FBC"/>
    <w:rsid w:val="007C4EB4"/>
    <w:rsid w:val="007C7665"/>
    <w:rsid w:val="007D7534"/>
    <w:rsid w:val="007E30BA"/>
    <w:rsid w:val="007E64E3"/>
    <w:rsid w:val="007F1EB4"/>
    <w:rsid w:val="007F2FD1"/>
    <w:rsid w:val="00805175"/>
    <w:rsid w:val="00822883"/>
    <w:rsid w:val="00826222"/>
    <w:rsid w:val="00827263"/>
    <w:rsid w:val="00827341"/>
    <w:rsid w:val="00835F0B"/>
    <w:rsid w:val="00843073"/>
    <w:rsid w:val="00846546"/>
    <w:rsid w:val="008510C1"/>
    <w:rsid w:val="00851E6B"/>
    <w:rsid w:val="008548CF"/>
    <w:rsid w:val="00862BA5"/>
    <w:rsid w:val="00864B7C"/>
    <w:rsid w:val="00865756"/>
    <w:rsid w:val="00880B9F"/>
    <w:rsid w:val="008959DA"/>
    <w:rsid w:val="00896BF4"/>
    <w:rsid w:val="008A05E2"/>
    <w:rsid w:val="008B5072"/>
    <w:rsid w:val="008C55DB"/>
    <w:rsid w:val="008C7741"/>
    <w:rsid w:val="008D0F2F"/>
    <w:rsid w:val="008E1660"/>
    <w:rsid w:val="008E2535"/>
    <w:rsid w:val="008E3884"/>
    <w:rsid w:val="008E57AF"/>
    <w:rsid w:val="008F2387"/>
    <w:rsid w:val="008F7D18"/>
    <w:rsid w:val="009045FE"/>
    <w:rsid w:val="00914B65"/>
    <w:rsid w:val="00927C14"/>
    <w:rsid w:val="009342DC"/>
    <w:rsid w:val="009379D7"/>
    <w:rsid w:val="009417C5"/>
    <w:rsid w:val="009450B5"/>
    <w:rsid w:val="009546CE"/>
    <w:rsid w:val="00960018"/>
    <w:rsid w:val="00971B52"/>
    <w:rsid w:val="00985038"/>
    <w:rsid w:val="0098670F"/>
    <w:rsid w:val="00987C8B"/>
    <w:rsid w:val="00992035"/>
    <w:rsid w:val="009A0EB6"/>
    <w:rsid w:val="009B20DF"/>
    <w:rsid w:val="009B786F"/>
    <w:rsid w:val="00A06FEB"/>
    <w:rsid w:val="00A10459"/>
    <w:rsid w:val="00A20137"/>
    <w:rsid w:val="00A23DD5"/>
    <w:rsid w:val="00A274F4"/>
    <w:rsid w:val="00A304C2"/>
    <w:rsid w:val="00A36357"/>
    <w:rsid w:val="00A6518A"/>
    <w:rsid w:val="00A74203"/>
    <w:rsid w:val="00A94B1D"/>
    <w:rsid w:val="00AA1896"/>
    <w:rsid w:val="00AB68C6"/>
    <w:rsid w:val="00AD015B"/>
    <w:rsid w:val="00AD3A90"/>
    <w:rsid w:val="00AE74B5"/>
    <w:rsid w:val="00B0262C"/>
    <w:rsid w:val="00B1142C"/>
    <w:rsid w:val="00B1577B"/>
    <w:rsid w:val="00B332E3"/>
    <w:rsid w:val="00B371EB"/>
    <w:rsid w:val="00B427DF"/>
    <w:rsid w:val="00B466AA"/>
    <w:rsid w:val="00B540A2"/>
    <w:rsid w:val="00B61B66"/>
    <w:rsid w:val="00B6694F"/>
    <w:rsid w:val="00B726BD"/>
    <w:rsid w:val="00B75B65"/>
    <w:rsid w:val="00B81805"/>
    <w:rsid w:val="00B85D29"/>
    <w:rsid w:val="00B937DD"/>
    <w:rsid w:val="00B95B85"/>
    <w:rsid w:val="00BA57AC"/>
    <w:rsid w:val="00BB12BC"/>
    <w:rsid w:val="00BB3537"/>
    <w:rsid w:val="00BB3A18"/>
    <w:rsid w:val="00BB7759"/>
    <w:rsid w:val="00BD2A3F"/>
    <w:rsid w:val="00BD66A0"/>
    <w:rsid w:val="00C05D24"/>
    <w:rsid w:val="00C06218"/>
    <w:rsid w:val="00C25C10"/>
    <w:rsid w:val="00C27D64"/>
    <w:rsid w:val="00C3029A"/>
    <w:rsid w:val="00C344D7"/>
    <w:rsid w:val="00C358EB"/>
    <w:rsid w:val="00C46E5B"/>
    <w:rsid w:val="00C47767"/>
    <w:rsid w:val="00C5009E"/>
    <w:rsid w:val="00C52A1D"/>
    <w:rsid w:val="00C5480B"/>
    <w:rsid w:val="00C933C8"/>
    <w:rsid w:val="00C93A31"/>
    <w:rsid w:val="00CA2B44"/>
    <w:rsid w:val="00CA5550"/>
    <w:rsid w:val="00CB3463"/>
    <w:rsid w:val="00CB73EB"/>
    <w:rsid w:val="00CC1330"/>
    <w:rsid w:val="00CD3AB5"/>
    <w:rsid w:val="00CD681A"/>
    <w:rsid w:val="00D04678"/>
    <w:rsid w:val="00D10827"/>
    <w:rsid w:val="00D26331"/>
    <w:rsid w:val="00D313E8"/>
    <w:rsid w:val="00D32FFB"/>
    <w:rsid w:val="00D46FD6"/>
    <w:rsid w:val="00D52AFE"/>
    <w:rsid w:val="00D67BBA"/>
    <w:rsid w:val="00D67F8E"/>
    <w:rsid w:val="00D71DA0"/>
    <w:rsid w:val="00D77EB5"/>
    <w:rsid w:val="00D82439"/>
    <w:rsid w:val="00D904A0"/>
    <w:rsid w:val="00D92719"/>
    <w:rsid w:val="00D93305"/>
    <w:rsid w:val="00DA77F8"/>
    <w:rsid w:val="00DB17CC"/>
    <w:rsid w:val="00DB20CE"/>
    <w:rsid w:val="00DB5B40"/>
    <w:rsid w:val="00DC1C51"/>
    <w:rsid w:val="00DD1FF1"/>
    <w:rsid w:val="00DD4323"/>
    <w:rsid w:val="00DD5E47"/>
    <w:rsid w:val="00DE0BBE"/>
    <w:rsid w:val="00DE5DE4"/>
    <w:rsid w:val="00DE7736"/>
    <w:rsid w:val="00DF18E0"/>
    <w:rsid w:val="00DF1FC1"/>
    <w:rsid w:val="00E00C0F"/>
    <w:rsid w:val="00E12B25"/>
    <w:rsid w:val="00E15835"/>
    <w:rsid w:val="00E17C25"/>
    <w:rsid w:val="00E23E2F"/>
    <w:rsid w:val="00E33245"/>
    <w:rsid w:val="00E511C3"/>
    <w:rsid w:val="00E523AE"/>
    <w:rsid w:val="00E54F96"/>
    <w:rsid w:val="00E57E8F"/>
    <w:rsid w:val="00E60A84"/>
    <w:rsid w:val="00E645A6"/>
    <w:rsid w:val="00E72A0E"/>
    <w:rsid w:val="00E73CA0"/>
    <w:rsid w:val="00E74D4A"/>
    <w:rsid w:val="00E76973"/>
    <w:rsid w:val="00E8078C"/>
    <w:rsid w:val="00E926B0"/>
    <w:rsid w:val="00EA257C"/>
    <w:rsid w:val="00EC4057"/>
    <w:rsid w:val="00EC5166"/>
    <w:rsid w:val="00ED44A5"/>
    <w:rsid w:val="00EE46D4"/>
    <w:rsid w:val="00EF6BCA"/>
    <w:rsid w:val="00EF6BE4"/>
    <w:rsid w:val="00EF6CC2"/>
    <w:rsid w:val="00F00C04"/>
    <w:rsid w:val="00F05907"/>
    <w:rsid w:val="00F07052"/>
    <w:rsid w:val="00F4530B"/>
    <w:rsid w:val="00F54957"/>
    <w:rsid w:val="00F574CA"/>
    <w:rsid w:val="00F61E99"/>
    <w:rsid w:val="00F825AA"/>
    <w:rsid w:val="00F86A68"/>
    <w:rsid w:val="00FA239D"/>
    <w:rsid w:val="00FA46CC"/>
    <w:rsid w:val="00FB1B82"/>
    <w:rsid w:val="00FB2946"/>
    <w:rsid w:val="00FB6B73"/>
    <w:rsid w:val="00FC51AD"/>
    <w:rsid w:val="00FC5692"/>
    <w:rsid w:val="00FC78C4"/>
    <w:rsid w:val="00FE343C"/>
    <w:rsid w:val="00FE4487"/>
    <w:rsid w:val="00FE4741"/>
    <w:rsid w:val="00FF428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532F2"/>
  <w15:chartTrackingRefBased/>
  <w15:docId w15:val="{453ED9FB-5B45-4B77-8A51-6D4A5A4D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4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74D4A"/>
    <w:pPr>
      <w:widowControl w:val="0"/>
      <w:autoSpaceDE w:val="0"/>
      <w:autoSpaceDN w:val="0"/>
      <w:spacing w:line="252" w:lineRule="exact"/>
      <w:ind w:left="174"/>
    </w:pPr>
    <w:rPr>
      <w:sz w:val="22"/>
      <w:szCs w:val="22"/>
      <w:lang w:val="vi"/>
    </w:rPr>
  </w:style>
  <w:style w:type="paragraph" w:styleId="Header">
    <w:name w:val="header"/>
    <w:basedOn w:val="Normal"/>
    <w:link w:val="HeaderChar"/>
    <w:uiPriority w:val="99"/>
    <w:unhideWhenUsed/>
    <w:rsid w:val="004E6BE4"/>
    <w:pPr>
      <w:tabs>
        <w:tab w:val="center" w:pos="4680"/>
        <w:tab w:val="right" w:pos="9360"/>
      </w:tabs>
    </w:pPr>
  </w:style>
  <w:style w:type="character" w:customStyle="1" w:styleId="HeaderChar">
    <w:name w:val="Header Char"/>
    <w:link w:val="Header"/>
    <w:uiPriority w:val="99"/>
    <w:rsid w:val="004E6BE4"/>
    <w:rPr>
      <w:sz w:val="24"/>
      <w:szCs w:val="24"/>
    </w:rPr>
  </w:style>
  <w:style w:type="paragraph" w:styleId="Footer">
    <w:name w:val="footer"/>
    <w:basedOn w:val="Normal"/>
    <w:link w:val="FooterChar"/>
    <w:uiPriority w:val="99"/>
    <w:unhideWhenUsed/>
    <w:rsid w:val="004E6BE4"/>
    <w:pPr>
      <w:tabs>
        <w:tab w:val="center" w:pos="4680"/>
        <w:tab w:val="right" w:pos="9360"/>
      </w:tabs>
    </w:pPr>
  </w:style>
  <w:style w:type="character" w:customStyle="1" w:styleId="FooterChar">
    <w:name w:val="Footer Char"/>
    <w:link w:val="Footer"/>
    <w:uiPriority w:val="99"/>
    <w:rsid w:val="004E6BE4"/>
    <w:rPr>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qFormat/>
    <w:rsid w:val="00992035"/>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992035"/>
    <w:rPr>
      <w:sz w:val="24"/>
      <w:szCs w:val="24"/>
      <w:lang w:val="en-US" w:eastAsia="en-US"/>
    </w:rPr>
  </w:style>
  <w:style w:type="paragraph" w:styleId="BodyText">
    <w:name w:val="Body Text"/>
    <w:aliases w:val="Body Text Char Char Char,Body Text Char Char,Body Text Char1"/>
    <w:basedOn w:val="Normal"/>
    <w:link w:val="BodyTextChar"/>
    <w:uiPriority w:val="99"/>
    <w:unhideWhenUsed/>
    <w:qFormat/>
    <w:rsid w:val="00C5009E"/>
    <w:pPr>
      <w:spacing w:after="120"/>
    </w:pPr>
    <w:rPr>
      <w:rFonts w:ascii=".VnTime" w:hAnsi=".VnTime"/>
      <w:sz w:val="28"/>
      <w:szCs w:val="20"/>
      <w:lang w:val="de-DE"/>
    </w:rPr>
  </w:style>
  <w:style w:type="character" w:customStyle="1" w:styleId="BodyTextChar">
    <w:name w:val="Body Text Char"/>
    <w:aliases w:val="Body Text Char Char Char Char,Body Text Char Char Char1,Body Text Char1 Char"/>
    <w:link w:val="BodyText"/>
    <w:uiPriority w:val="99"/>
    <w:rsid w:val="00C5009E"/>
    <w:rPr>
      <w:rFonts w:ascii=".VnTime" w:hAnsi=".VnTime"/>
      <w:sz w:val="28"/>
      <w:lang w:val="de-DE" w:eastAsia="en-US"/>
    </w:rPr>
  </w:style>
  <w:style w:type="character" w:customStyle="1" w:styleId="fontstyle01">
    <w:name w:val="fontstyle01"/>
    <w:rsid w:val="008E1660"/>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uiPriority w:val="99"/>
    <w:semiHidden/>
    <w:unhideWhenUsed/>
    <w:rsid w:val="00F61E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E9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13</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Db THuy Db</dc:creator>
  <cp:keywords/>
  <cp:lastModifiedBy>Thuy Db THuy Db</cp:lastModifiedBy>
  <cp:revision>79</cp:revision>
  <cp:lastPrinted>1899-12-31T17:00:00Z</cp:lastPrinted>
  <dcterms:created xsi:type="dcterms:W3CDTF">2025-08-08T07:38:00Z</dcterms:created>
  <dcterms:modified xsi:type="dcterms:W3CDTF">2025-11-04T08:25:00Z</dcterms:modified>
</cp:coreProperties>
</file>